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93E1C" w:rsidRPr="00C93E1C" w:rsidRDefault="006D3D7A" w:rsidP="00FE4FE4">
      <w:bookmarkStart w:id="0" w:name="_Hlk481925620"/>
      <w:bookmarkEnd w:id="0"/>
      <w:r>
        <w:t xml:space="preserve">                                       </w:t>
      </w:r>
      <w:r>
        <w:rPr>
          <w:noProof/>
        </w:rPr>
        <w:t xml:space="preserve">         </w:t>
      </w:r>
      <w:r w:rsidR="00C93E1C">
        <w:rPr>
          <w:noProof/>
        </w:rPr>
        <w:tab/>
      </w:r>
      <w:r w:rsidR="00C93E1C">
        <w:rPr>
          <w:noProof/>
        </w:rPr>
        <w:tab/>
      </w:r>
      <w:r w:rsidR="00C93E1C">
        <w:rPr>
          <w:noProof/>
        </w:rPr>
        <w:tab/>
      </w:r>
      <w:r w:rsidR="00C93E1C">
        <w:rPr>
          <w:noProof/>
        </w:rPr>
        <w:tab/>
      </w:r>
      <w:r w:rsidR="00C93E1C">
        <w:rPr>
          <w:noProof/>
        </w:rPr>
        <w:tab/>
      </w:r>
      <w:r w:rsidR="00C93E1C">
        <w:rPr>
          <w:noProof/>
        </w:rPr>
        <w:tab/>
      </w:r>
      <w:r w:rsidR="00C93E1C">
        <w:rPr>
          <w:noProof/>
        </w:rPr>
        <w:tab/>
      </w:r>
      <w:r>
        <w:rPr>
          <w:noProof/>
        </w:rPr>
        <w:t xml:space="preserve">       </w:t>
      </w:r>
      <w:r w:rsidRPr="006D3D7A">
        <w:rPr>
          <w:noProof/>
        </w:rPr>
        <w:drawing>
          <wp:inline distT="0" distB="0" distL="0" distR="0" wp14:anchorId="44D72BC4" wp14:editId="0DB6D2CD">
            <wp:extent cx="528034" cy="547978"/>
            <wp:effectExtent l="0" t="0" r="5715" b="5080"/>
            <wp:docPr id="27" name="Shape 113"/>
            <wp:cNvGraphicFramePr/>
            <a:graphic xmlns:a="http://schemas.openxmlformats.org/drawingml/2006/main">
              <a:graphicData uri="http://schemas.openxmlformats.org/drawingml/2006/picture">
                <pic:pic xmlns:pic="http://schemas.openxmlformats.org/drawingml/2006/picture">
                  <pic:nvPicPr>
                    <pic:cNvPr id="19" name="Shape 113"/>
                    <pic:cNvPicPr preferRelativeResize="0"/>
                  </pic:nvPicPr>
                  <pic:blipFill>
                    <a:blip r:embed="rId5"/>
                    <a:stretch>
                      <a:fillRect/>
                    </a:stretch>
                  </pic:blipFill>
                  <pic:spPr>
                    <a:xfrm>
                      <a:off x="0" y="0"/>
                      <a:ext cx="561730" cy="582947"/>
                    </a:xfrm>
                    <a:prstGeom prst="rect">
                      <a:avLst/>
                    </a:prstGeom>
                  </pic:spPr>
                </pic:pic>
              </a:graphicData>
            </a:graphic>
          </wp:inline>
        </w:drawing>
      </w:r>
    </w:p>
    <w:p w:rsidR="009250BC" w:rsidRPr="00FE4FE4" w:rsidRDefault="00C93E1C" w:rsidP="00FE4FE4">
      <w:pPr>
        <w:rPr>
          <w:b/>
          <w:sz w:val="32"/>
          <w:szCs w:val="32"/>
        </w:rPr>
      </w:pPr>
      <w:r>
        <w:rPr>
          <w:b/>
          <w:sz w:val="32"/>
          <w:szCs w:val="32"/>
        </w:rPr>
        <w:t xml:space="preserve">Hands on Exercise for the </w:t>
      </w:r>
      <w:r w:rsidR="009250BC" w:rsidRPr="009250BC">
        <w:rPr>
          <w:b/>
          <w:sz w:val="32"/>
          <w:szCs w:val="32"/>
        </w:rPr>
        <w:t xml:space="preserve">Remote Sensing </w:t>
      </w:r>
      <w:r>
        <w:rPr>
          <w:b/>
          <w:sz w:val="32"/>
          <w:szCs w:val="32"/>
        </w:rPr>
        <w:t xml:space="preserve">Introduction </w:t>
      </w:r>
      <w:r w:rsidR="009250BC" w:rsidRPr="009250BC">
        <w:rPr>
          <w:b/>
          <w:sz w:val="32"/>
          <w:szCs w:val="32"/>
        </w:rPr>
        <w:t xml:space="preserve">Using </w:t>
      </w:r>
      <w:r>
        <w:rPr>
          <w:b/>
          <w:sz w:val="32"/>
          <w:szCs w:val="32"/>
        </w:rPr>
        <w:t xml:space="preserve">a Browser and Landsat based on </w:t>
      </w:r>
      <w:proofErr w:type="spellStart"/>
      <w:r>
        <w:rPr>
          <w:b/>
          <w:sz w:val="32"/>
          <w:szCs w:val="32"/>
        </w:rPr>
        <w:t>Esri</w:t>
      </w:r>
      <w:proofErr w:type="spellEnd"/>
      <w:r>
        <w:rPr>
          <w:b/>
          <w:sz w:val="32"/>
          <w:szCs w:val="32"/>
        </w:rPr>
        <w:t xml:space="preserve"> </w:t>
      </w:r>
      <w:proofErr w:type="spellStart"/>
      <w:r>
        <w:rPr>
          <w:b/>
          <w:sz w:val="32"/>
          <w:szCs w:val="32"/>
        </w:rPr>
        <w:t>ArcWeb</w:t>
      </w:r>
      <w:proofErr w:type="spellEnd"/>
      <w:r>
        <w:rPr>
          <w:b/>
          <w:sz w:val="32"/>
          <w:szCs w:val="32"/>
        </w:rPr>
        <w:t xml:space="preserve"> Server Applications</w:t>
      </w:r>
    </w:p>
    <w:p w:rsidR="00C93E1C" w:rsidRDefault="00C93E1C" w:rsidP="00CD6C40">
      <w:pPr>
        <w:rPr>
          <w:b/>
          <w:bCs/>
        </w:rPr>
      </w:pPr>
      <w:r>
        <w:rPr>
          <w:b/>
          <w:bCs/>
        </w:rPr>
        <w:t xml:space="preserve">This exercise with PPT can be given in one lecture (55 minutes) and one lab (3 hours) without the need to download software or data.  It is based on materials created by the Integrated Geospatial Education and Technology Training: Remote </w:t>
      </w:r>
      <w:r w:rsidR="00E64D85">
        <w:rPr>
          <w:b/>
          <w:bCs/>
        </w:rPr>
        <w:t xml:space="preserve">Sensing (iGETT) and the National Geospatial Technology Center of Excellence (GeoTech Center) National Science Foundation Grants. </w:t>
      </w:r>
    </w:p>
    <w:p w:rsidR="00CD6C40" w:rsidRPr="008F759B" w:rsidRDefault="00CD6C40" w:rsidP="00CD6C40">
      <w:pPr>
        <w:rPr>
          <w:bCs/>
        </w:rPr>
      </w:pPr>
      <w:r>
        <w:rPr>
          <w:b/>
          <w:bCs/>
        </w:rPr>
        <w:t>Resources Available to Carry Out Exercise</w:t>
      </w:r>
      <w:r w:rsidR="00E64D85">
        <w:rPr>
          <w:b/>
          <w:bCs/>
        </w:rPr>
        <w:t xml:space="preserve"> from iGETT website </w:t>
      </w:r>
      <w:proofErr w:type="gramStart"/>
      <w:r w:rsidR="00E64D85">
        <w:rPr>
          <w:b/>
          <w:bCs/>
        </w:rPr>
        <w:t xml:space="preserve">http://igettremotesensing.org </w:t>
      </w:r>
      <w:r>
        <w:rPr>
          <w:b/>
          <w:bCs/>
        </w:rPr>
        <w:t>:</w:t>
      </w:r>
      <w:proofErr w:type="gramEnd"/>
    </w:p>
    <w:p w:rsidR="00CD6C40" w:rsidRDefault="00CD6C40" w:rsidP="00CD6C40">
      <w:pPr>
        <w:pStyle w:val="ListParagraph"/>
        <w:numPr>
          <w:ilvl w:val="0"/>
          <w:numId w:val="4"/>
        </w:numPr>
        <w:rPr>
          <w:bCs/>
        </w:rPr>
      </w:pPr>
      <w:r w:rsidRPr="00E17630">
        <w:rPr>
          <w:bCs/>
        </w:rPr>
        <w:t>PowerPoint on</w:t>
      </w:r>
      <w:r>
        <w:rPr>
          <w:bCs/>
        </w:rPr>
        <w:t xml:space="preserve"> </w:t>
      </w:r>
      <w:r w:rsidRPr="00CD6C40">
        <w:rPr>
          <w:b/>
          <w:bCs/>
          <w:i/>
        </w:rPr>
        <w:t xml:space="preserve">Remote Sensing </w:t>
      </w:r>
      <w:r w:rsidR="00C93E1C">
        <w:rPr>
          <w:b/>
          <w:bCs/>
          <w:i/>
        </w:rPr>
        <w:t xml:space="preserve">Introduction </w:t>
      </w:r>
    </w:p>
    <w:p w:rsidR="00CD6C40" w:rsidRDefault="00CD6C40" w:rsidP="00CD6C40">
      <w:pPr>
        <w:pStyle w:val="ListParagraph"/>
        <w:numPr>
          <w:ilvl w:val="0"/>
          <w:numId w:val="4"/>
        </w:numPr>
        <w:rPr>
          <w:bCs/>
        </w:rPr>
      </w:pPr>
      <w:r w:rsidRPr="00E17630">
        <w:rPr>
          <w:bCs/>
        </w:rPr>
        <w:t xml:space="preserve">PDF </w:t>
      </w:r>
      <w:r>
        <w:rPr>
          <w:bCs/>
        </w:rPr>
        <w:t xml:space="preserve">of </w:t>
      </w:r>
      <w:r w:rsidRPr="00CD6C40">
        <w:rPr>
          <w:b/>
          <w:bCs/>
          <w:i/>
        </w:rPr>
        <w:t>Viewing New Mexico from Space</w:t>
      </w:r>
      <w:r>
        <w:rPr>
          <w:bCs/>
        </w:rPr>
        <w:t xml:space="preserve"> </w:t>
      </w:r>
      <w:r w:rsidRPr="00E17630">
        <w:rPr>
          <w:bCs/>
        </w:rPr>
        <w:t>Poster</w:t>
      </w:r>
    </w:p>
    <w:p w:rsidR="00E64D85" w:rsidRDefault="00CD6C40" w:rsidP="00E64D85">
      <w:pPr>
        <w:pStyle w:val="ListParagraph"/>
        <w:numPr>
          <w:ilvl w:val="0"/>
          <w:numId w:val="4"/>
        </w:numPr>
        <w:rPr>
          <w:bCs/>
        </w:rPr>
      </w:pPr>
      <w:r w:rsidRPr="00E17630">
        <w:rPr>
          <w:bCs/>
        </w:rPr>
        <w:t xml:space="preserve">Poster </w:t>
      </w:r>
      <w:r>
        <w:rPr>
          <w:bCs/>
        </w:rPr>
        <w:t xml:space="preserve">in </w:t>
      </w:r>
      <w:r w:rsidRPr="00C93E1C">
        <w:rPr>
          <w:b/>
          <w:bCs/>
        </w:rPr>
        <w:t xml:space="preserve">Publisher </w:t>
      </w:r>
      <w:r w:rsidRPr="00E17630">
        <w:rPr>
          <w:bCs/>
        </w:rPr>
        <w:t>with “blank” lines or spaces to use to create your Poster</w:t>
      </w:r>
    </w:p>
    <w:p w:rsidR="00E64D85" w:rsidRPr="00E64D85" w:rsidRDefault="00E64D85" w:rsidP="00E64D85">
      <w:pPr>
        <w:rPr>
          <w:bCs/>
        </w:rPr>
      </w:pPr>
      <w:r>
        <w:rPr>
          <w:bCs/>
        </w:rPr>
        <w:t xml:space="preserve">Additional resources needed:  </w:t>
      </w:r>
    </w:p>
    <w:p w:rsidR="00CD6C40" w:rsidRDefault="00CD6C40" w:rsidP="00CD6C40">
      <w:pPr>
        <w:pStyle w:val="ListParagraph"/>
        <w:numPr>
          <w:ilvl w:val="0"/>
          <w:numId w:val="4"/>
        </w:numPr>
        <w:rPr>
          <w:bCs/>
        </w:rPr>
      </w:pPr>
      <w:r w:rsidRPr="00E17630">
        <w:rPr>
          <w:bCs/>
        </w:rPr>
        <w:t>Snipping Tool</w:t>
      </w:r>
      <w:r>
        <w:rPr>
          <w:bCs/>
        </w:rPr>
        <w:t xml:space="preserve"> (or other software to do screen captures)</w:t>
      </w:r>
    </w:p>
    <w:p w:rsidR="00CD6C40" w:rsidRDefault="00CD6C40" w:rsidP="00CD6C40">
      <w:pPr>
        <w:pStyle w:val="ListParagraph"/>
        <w:numPr>
          <w:ilvl w:val="0"/>
          <w:numId w:val="4"/>
        </w:numPr>
        <w:rPr>
          <w:bCs/>
        </w:rPr>
      </w:pPr>
      <w:r w:rsidRPr="00E17630">
        <w:rPr>
          <w:bCs/>
        </w:rPr>
        <w:t xml:space="preserve">Internet Access </w:t>
      </w:r>
      <w:r w:rsidR="00E64D85">
        <w:rPr>
          <w:bCs/>
        </w:rPr>
        <w:t xml:space="preserve">and Web Browser to access </w:t>
      </w:r>
      <w:r>
        <w:rPr>
          <w:bCs/>
        </w:rPr>
        <w:t xml:space="preserve">the two browser-based applications: (1) </w:t>
      </w:r>
      <w:r w:rsidRPr="00E17630">
        <w:rPr>
          <w:bCs/>
        </w:rPr>
        <w:t>Unlocking Earth’s Secrets</w:t>
      </w:r>
      <w:r>
        <w:rPr>
          <w:bCs/>
        </w:rPr>
        <w:t>,</w:t>
      </w:r>
      <w:r w:rsidRPr="00E17630">
        <w:rPr>
          <w:bCs/>
        </w:rPr>
        <w:t xml:space="preserve"> and </w:t>
      </w:r>
      <w:r>
        <w:rPr>
          <w:bCs/>
        </w:rPr>
        <w:t xml:space="preserve">(2) </w:t>
      </w:r>
      <w:r w:rsidRPr="00E17630">
        <w:rPr>
          <w:bCs/>
        </w:rPr>
        <w:t xml:space="preserve">Landsat Explorer </w:t>
      </w:r>
      <w:r w:rsidR="00C93E1C">
        <w:rPr>
          <w:bCs/>
        </w:rPr>
        <w:t>at http://www.esriurl.com/LandsatOnAWS</w:t>
      </w:r>
    </w:p>
    <w:p w:rsidR="00EC77DC" w:rsidRPr="008F759B" w:rsidRDefault="00D77A6E" w:rsidP="00EC77DC">
      <w:pPr>
        <w:rPr>
          <w:b/>
        </w:rPr>
      </w:pPr>
      <w:r w:rsidRPr="008F759B">
        <w:rPr>
          <w:b/>
        </w:rPr>
        <w:t xml:space="preserve">Learning Objectives – </w:t>
      </w:r>
      <w:r w:rsidR="00CD6C40">
        <w:rPr>
          <w:b/>
        </w:rPr>
        <w:t>individuals completing exercise</w:t>
      </w:r>
      <w:r w:rsidRPr="008F759B">
        <w:rPr>
          <w:b/>
        </w:rPr>
        <w:t xml:space="preserve"> will be able to:</w:t>
      </w:r>
    </w:p>
    <w:p w:rsidR="001B53BF" w:rsidRDefault="00D77A6E" w:rsidP="001B53BF">
      <w:pPr>
        <w:pStyle w:val="ListParagraph"/>
        <w:numPr>
          <w:ilvl w:val="0"/>
          <w:numId w:val="1"/>
        </w:numPr>
      </w:pPr>
      <w:r>
        <w:t>D</w:t>
      </w:r>
      <w:r w:rsidR="00D81BD7">
        <w:t>escribe</w:t>
      </w:r>
      <w:r w:rsidR="003A4599">
        <w:t xml:space="preserve"> b</w:t>
      </w:r>
      <w:r w:rsidR="00AC61F4">
        <w:t xml:space="preserve">asic science concepts </w:t>
      </w:r>
      <w:r w:rsidR="003A4599">
        <w:t xml:space="preserve">important </w:t>
      </w:r>
      <w:r w:rsidR="00AC61F4">
        <w:t>for use of remote sensing imagery.</w:t>
      </w:r>
    </w:p>
    <w:p w:rsidR="00D77A6E" w:rsidRDefault="00D77A6E" w:rsidP="001B53BF">
      <w:pPr>
        <w:pStyle w:val="ListParagraph"/>
        <w:numPr>
          <w:ilvl w:val="0"/>
          <w:numId w:val="1"/>
        </w:numPr>
      </w:pPr>
      <w:r>
        <w:t>Access different locations and dates using Landsat imagery</w:t>
      </w:r>
    </w:p>
    <w:p w:rsidR="00AC61F4" w:rsidRDefault="003502F5" w:rsidP="001B53BF">
      <w:pPr>
        <w:pStyle w:val="ListParagraph"/>
        <w:numPr>
          <w:ilvl w:val="0"/>
          <w:numId w:val="1"/>
        </w:numPr>
      </w:pPr>
      <w:r>
        <w:t>Carry out</w:t>
      </w:r>
      <w:r w:rsidR="003A4599">
        <w:t xml:space="preserve"> basic image interpretation including </w:t>
      </w:r>
      <w:r w:rsidR="00D77A6E">
        <w:t xml:space="preserve">recognizing </w:t>
      </w:r>
      <w:r w:rsidR="003A4599">
        <w:t>patterns and spatial relationships</w:t>
      </w:r>
      <w:r w:rsidR="00D77A6E">
        <w:t xml:space="preserve"> for different types of land use</w:t>
      </w:r>
      <w:r w:rsidR="003A4599">
        <w:t>.</w:t>
      </w:r>
    </w:p>
    <w:p w:rsidR="003A4599" w:rsidRDefault="00D77A6E" w:rsidP="001B53BF">
      <w:pPr>
        <w:pStyle w:val="ListParagraph"/>
        <w:numPr>
          <w:ilvl w:val="0"/>
          <w:numId w:val="1"/>
        </w:numPr>
      </w:pPr>
      <w:r>
        <w:t>Use band combinations</w:t>
      </w:r>
      <w:r w:rsidR="003A4599">
        <w:t xml:space="preserve"> </w:t>
      </w:r>
      <w:r>
        <w:t>to create</w:t>
      </w:r>
      <w:r w:rsidR="003A4599">
        <w:t xml:space="preserve"> composite imagery</w:t>
      </w:r>
    </w:p>
    <w:p w:rsidR="00D77A6E" w:rsidRDefault="00D77A6E" w:rsidP="00D77A6E">
      <w:pPr>
        <w:pStyle w:val="ListParagraph"/>
        <w:numPr>
          <w:ilvl w:val="0"/>
          <w:numId w:val="1"/>
        </w:numPr>
      </w:pPr>
      <w:r>
        <w:t>Access Spectral Signature graphics to help identify different types of land use or land cover.</w:t>
      </w:r>
    </w:p>
    <w:p w:rsidR="009250BC" w:rsidRPr="00FE4FE4" w:rsidRDefault="00947D03" w:rsidP="008F759B">
      <w:pPr>
        <w:pStyle w:val="ListParagraph"/>
        <w:numPr>
          <w:ilvl w:val="0"/>
          <w:numId w:val="1"/>
        </w:numPr>
      </w:pPr>
      <w:r>
        <w:t xml:space="preserve">Create a Poster for an area of interest focused on remote sensing and Landsat imagery. </w:t>
      </w:r>
    </w:p>
    <w:p w:rsidR="00E17630" w:rsidRDefault="00E17630" w:rsidP="00E17630">
      <w:pPr>
        <w:rPr>
          <w:b/>
          <w:bCs/>
        </w:rPr>
      </w:pPr>
      <w:r w:rsidRPr="00E17630">
        <w:rPr>
          <w:b/>
          <w:bCs/>
        </w:rPr>
        <w:t>Exercise Instruction:</w:t>
      </w:r>
    </w:p>
    <w:p w:rsidR="00FE4FE4" w:rsidRDefault="00E64D85" w:rsidP="00E17630">
      <w:pPr>
        <w:rPr>
          <w:bCs/>
        </w:rPr>
      </w:pPr>
      <w:r>
        <w:rPr>
          <w:noProof/>
        </w:rPr>
        <mc:AlternateContent>
          <mc:Choice Requires="wps">
            <w:drawing>
              <wp:anchor distT="0" distB="0" distL="114300" distR="114300" simplePos="0" relativeHeight="251668480" behindDoc="0" locked="0" layoutInCell="1" allowOverlap="1">
                <wp:simplePos x="0" y="0"/>
                <wp:positionH relativeFrom="column">
                  <wp:posOffset>-96323</wp:posOffset>
                </wp:positionH>
                <wp:positionV relativeFrom="paragraph">
                  <wp:posOffset>1385248</wp:posOffset>
                </wp:positionV>
                <wp:extent cx="6035040" cy="800100"/>
                <wp:effectExtent l="0" t="0" r="22860" b="19050"/>
                <wp:wrapNone/>
                <wp:docPr id="25" name="Rectangle 25"/>
                <wp:cNvGraphicFramePr/>
                <a:graphic xmlns:a="http://schemas.openxmlformats.org/drawingml/2006/main">
                  <a:graphicData uri="http://schemas.microsoft.com/office/word/2010/wordprocessingShape">
                    <wps:wsp>
                      <wps:cNvSpPr/>
                      <wps:spPr>
                        <a:xfrm>
                          <a:off x="0" y="0"/>
                          <a:ext cx="6035040" cy="8001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693F591" id="Rectangle 25" o:spid="_x0000_s1026" style="position:absolute;margin-left:-7.6pt;margin-top:109.05pt;width:475.2pt;height:63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" filled="f" strokecolor="black [3213]" strokeweight="1pt"/>
            </w:pict>
          </mc:Fallback>
        </mc:AlternateContent>
      </w:r>
      <w:r w:rsidR="00D977A2">
        <w:rPr>
          <w:bCs/>
        </w:rPr>
        <w:t>This exercise is divided into three parts:</w:t>
      </w:r>
      <w:r>
        <w:rPr>
          <w:bCs/>
        </w:rPr>
        <w:t xml:space="preserve"> </w:t>
      </w:r>
      <w:r w:rsidR="00D977A2">
        <w:rPr>
          <w:bCs/>
        </w:rPr>
        <w:t xml:space="preserve">The first part, Part A, will investigate the Tools in Unlocking Earth’s Secrets </w:t>
      </w:r>
      <w:r w:rsidR="00C5564D">
        <w:rPr>
          <w:bCs/>
        </w:rPr>
        <w:t xml:space="preserve">based on imagery from Landsat </w:t>
      </w:r>
      <w:r w:rsidR="00D977A2">
        <w:rPr>
          <w:bCs/>
        </w:rPr>
        <w:t>Mission</w:t>
      </w:r>
      <w:r w:rsidR="00C5564D">
        <w:rPr>
          <w:bCs/>
        </w:rPr>
        <w:t>s</w:t>
      </w:r>
      <w:r w:rsidR="00D977A2">
        <w:rPr>
          <w:bCs/>
        </w:rPr>
        <w:t>.  Part B will use Landsat Explorer and additional tools that use imagery from many of Landsat’s Missions.  Tools will allow you to composite imagery using the bands you choose, bring in imagery from two</w:t>
      </w:r>
      <w:r w:rsidR="00B44C00">
        <w:rPr>
          <w:bCs/>
        </w:rPr>
        <w:t xml:space="preserve"> dates and use a Swipe Tool to visually i</w:t>
      </w:r>
      <w:r w:rsidR="00D977A2">
        <w:rPr>
          <w:bCs/>
        </w:rPr>
        <w:t xml:space="preserve">nvestigate </w:t>
      </w:r>
      <w:r w:rsidR="00B44C00">
        <w:rPr>
          <w:bCs/>
        </w:rPr>
        <w:t>differences in the imagery from the two date</w:t>
      </w:r>
      <w:r w:rsidR="00F1484F">
        <w:rPr>
          <w:bCs/>
        </w:rPr>
        <w:t>s</w:t>
      </w:r>
      <w:r w:rsidR="00D977A2">
        <w:rPr>
          <w:bCs/>
        </w:rPr>
        <w:t xml:space="preserve"> or use the Change Detection tool to see where change has occurred.  Part C will have you make use of what you learned to create a Poster for an area that interests you based on a template Poster</w:t>
      </w:r>
      <w:r w:rsidR="00B44C00">
        <w:rPr>
          <w:bCs/>
        </w:rPr>
        <w:t xml:space="preserve"> and images “</w:t>
      </w:r>
      <w:r w:rsidR="001B6F5E">
        <w:rPr>
          <w:bCs/>
        </w:rPr>
        <w:t>captured</w:t>
      </w:r>
      <w:r w:rsidR="00B44C00">
        <w:rPr>
          <w:bCs/>
        </w:rPr>
        <w:t xml:space="preserve">” from the two </w:t>
      </w:r>
      <w:r w:rsidR="001B6F5E">
        <w:rPr>
          <w:bCs/>
        </w:rPr>
        <w:t xml:space="preserve">online </w:t>
      </w:r>
      <w:r w:rsidR="00B44C00">
        <w:rPr>
          <w:bCs/>
        </w:rPr>
        <w:t xml:space="preserve">applications. </w:t>
      </w:r>
      <w:r w:rsidR="00D977A2">
        <w:rPr>
          <w:bCs/>
        </w:rPr>
        <w:t xml:space="preserve"> </w:t>
      </w:r>
    </w:p>
    <w:p w:rsidR="00FE4FE4" w:rsidRDefault="00E64D85" w:rsidP="00E17630">
      <w:pPr>
        <w:rPr>
          <w:bCs/>
        </w:rPr>
      </w:pPr>
      <w:r>
        <w:rPr>
          <w:noProof/>
        </w:rPr>
        <mc:AlternateContent>
          <mc:Choice Requires="wps">
            <w:drawing>
              <wp:anchor distT="0" distB="0" distL="114300" distR="114300" simplePos="0" relativeHeight="251667456" behindDoc="0" locked="0" layoutInCell="1" allowOverlap="1" wp14:anchorId="501C057D" wp14:editId="5E0B790F">
                <wp:simplePos x="0" y="0"/>
                <wp:positionH relativeFrom="column">
                  <wp:posOffset>453041</wp:posOffset>
                </wp:positionH>
                <wp:positionV relativeFrom="paragraph">
                  <wp:posOffset>7477</wp:posOffset>
                </wp:positionV>
                <wp:extent cx="5486400" cy="1290918"/>
                <wp:effectExtent l="0" t="0" r="0" b="0"/>
                <wp:wrapNone/>
                <wp:docPr id="23" name="Rectangle 4"/>
                <wp:cNvGraphicFramePr/>
                <a:graphic xmlns:a="http://schemas.openxmlformats.org/drawingml/2006/main">
                  <a:graphicData uri="http://schemas.microsoft.com/office/word/2010/wordprocessingShape">
                    <wps:wsp>
                      <wps:cNvSpPr/>
                      <wps:spPr>
                        <a:xfrm>
                          <a:off x="0" y="0"/>
                          <a:ext cx="5486400" cy="1290918"/>
                        </a:xfrm>
                        <a:prstGeom prst="rect">
                          <a:avLst/>
                        </a:prstGeom>
                      </wps:spPr>
                      <wps:txbx>
                        <w:txbxContent>
                          <w:p w:rsidR="00FE4FE4" w:rsidRPr="001A777B" w:rsidRDefault="00FE4FE4" w:rsidP="00FE4FE4">
                            <w:pPr>
                              <w:pStyle w:val="NormalWeb"/>
                              <w:spacing w:before="0" w:beforeAutospacing="0" w:after="0" w:afterAutospacing="0"/>
                              <w:rPr>
                                <w:rFonts w:asciiTheme="minorHAnsi" w:hAnsiTheme="minorHAnsi" w:cstheme="minorHAnsi"/>
                                <w:sz w:val="18"/>
                                <w:szCs w:val="18"/>
                              </w:rPr>
                            </w:pPr>
                            <w:r w:rsidRPr="001A777B">
                              <w:rPr>
                                <w:rFonts w:asciiTheme="minorHAnsi" w:hAnsiTheme="minorHAnsi" w:cstheme="minorHAnsi"/>
                                <w:color w:val="222A35" w:themeColor="text2" w:themeShade="80"/>
                                <w:kern w:val="24"/>
                                <w:sz w:val="18"/>
                                <w:szCs w:val="18"/>
                              </w:rPr>
                              <w:t>Based upon work supported by the National Science Foundation under Grant DUE ATE 1304591 and 170496</w:t>
                            </w:r>
                            <w:r w:rsidR="00670089" w:rsidRPr="001A777B">
                              <w:rPr>
                                <w:rFonts w:asciiTheme="minorHAnsi" w:hAnsiTheme="minorHAnsi" w:cstheme="minorHAnsi"/>
                                <w:color w:val="222A35" w:themeColor="text2" w:themeShade="80"/>
                                <w:kern w:val="24"/>
                                <w:sz w:val="18"/>
                                <w:szCs w:val="18"/>
                              </w:rPr>
                              <w:t xml:space="preserve"> for the National Geospatial Center of Excellence and Grant DUE </w:t>
                            </w:r>
                            <w:r w:rsidR="00670089" w:rsidRPr="001A777B">
                              <w:rPr>
                                <w:rFonts w:asciiTheme="minorHAnsi" w:hAnsiTheme="minorHAnsi" w:cstheme="minorHAnsi"/>
                                <w:sz w:val="18"/>
                                <w:szCs w:val="18"/>
                              </w:rPr>
                              <w:t xml:space="preserve">ATE 0703185 and 1205069 for the </w:t>
                            </w:r>
                            <w:r w:rsidR="006D3D7A">
                              <w:rPr>
                                <w:rFonts w:asciiTheme="minorHAnsi" w:hAnsiTheme="minorHAnsi" w:cstheme="minorHAnsi"/>
                                <w:sz w:val="18"/>
                                <w:szCs w:val="18"/>
                              </w:rPr>
                              <w:t xml:space="preserve">Grants DUE 0703185 and 1205069 for </w:t>
                            </w:r>
                            <w:r w:rsidR="00670089" w:rsidRPr="001A777B">
                              <w:rPr>
                                <w:rFonts w:asciiTheme="minorHAnsi" w:hAnsiTheme="minorHAnsi" w:cstheme="minorHAnsi"/>
                                <w:sz w:val="18"/>
                                <w:szCs w:val="18"/>
                              </w:rPr>
                              <w:t>Integrated Geospatial Technology Training</w:t>
                            </w:r>
                            <w:r w:rsidR="006D3D7A">
                              <w:rPr>
                                <w:rFonts w:asciiTheme="minorHAnsi" w:hAnsiTheme="minorHAnsi" w:cstheme="minorHAnsi"/>
                                <w:sz w:val="18"/>
                                <w:szCs w:val="18"/>
                              </w:rPr>
                              <w:t xml:space="preserve"> (iGETT)</w:t>
                            </w:r>
                            <w:r w:rsidRPr="001A777B">
                              <w:rPr>
                                <w:rFonts w:asciiTheme="minorHAnsi" w:hAnsiTheme="minorHAnsi" w:cstheme="minorHAnsi"/>
                                <w:color w:val="222A35" w:themeColor="text2" w:themeShade="80"/>
                                <w:kern w:val="24"/>
                                <w:sz w:val="18"/>
                                <w:szCs w:val="18"/>
                              </w:rPr>
                              <w:t>. Any opinions, findings, and conclusions or recommendations expressed in this material are those of the author(s) and do not necessarily reflect the views of the National Science Foundation.</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501C057D" id="Rectangle 4" o:spid="_x0000_s1026" style="position:absolute;margin-left:35.65pt;margin-top:.6pt;width:6in;height:101.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" filled="f" stroked="f">
                <v:textbox>
                  <w:txbxContent>
                    <w:p w:rsidR="00FE4FE4" w:rsidRPr="001A777B" w:rsidRDefault="00FE4FE4" w:rsidP="00FE4FE4">
                      <w:pPr>
                        <w:pStyle w:val="NormalWeb"/>
                        <w:spacing w:before="0" w:beforeAutospacing="0" w:after="0" w:afterAutospacing="0"/>
                        <w:rPr>
                          <w:rFonts w:asciiTheme="minorHAnsi" w:hAnsiTheme="minorHAnsi" w:cstheme="minorHAnsi"/>
                          <w:sz w:val="18"/>
                          <w:szCs w:val="18"/>
                        </w:rPr>
                      </w:pPr>
                      <w:r w:rsidRPr="001A777B">
                        <w:rPr>
                          <w:rFonts w:asciiTheme="minorHAnsi" w:hAnsiTheme="minorHAnsi" w:cstheme="minorHAnsi"/>
                          <w:color w:val="222A35" w:themeColor="text2" w:themeShade="80"/>
                          <w:kern w:val="24"/>
                          <w:sz w:val="18"/>
                          <w:szCs w:val="18"/>
                        </w:rPr>
                        <w:t>Based upon work supported by the National Science Foundation under Grant DUE ATE 1304591 and 170496</w:t>
                      </w:r>
                      <w:r w:rsidR="00670089" w:rsidRPr="001A777B">
                        <w:rPr>
                          <w:rFonts w:asciiTheme="minorHAnsi" w:hAnsiTheme="minorHAnsi" w:cstheme="minorHAnsi"/>
                          <w:color w:val="222A35" w:themeColor="text2" w:themeShade="80"/>
                          <w:kern w:val="24"/>
                          <w:sz w:val="18"/>
                          <w:szCs w:val="18"/>
                        </w:rPr>
                        <w:t xml:space="preserve"> for the National Geospatial Center of Excellence and Grant DUE </w:t>
                      </w:r>
                      <w:r w:rsidR="00670089" w:rsidRPr="001A777B">
                        <w:rPr>
                          <w:rFonts w:asciiTheme="minorHAnsi" w:hAnsiTheme="minorHAnsi" w:cstheme="minorHAnsi"/>
                          <w:sz w:val="18"/>
                          <w:szCs w:val="18"/>
                        </w:rPr>
                        <w:t xml:space="preserve">ATE 0703185 and 1205069 for the </w:t>
                      </w:r>
                      <w:r w:rsidR="006D3D7A">
                        <w:rPr>
                          <w:rFonts w:asciiTheme="minorHAnsi" w:hAnsiTheme="minorHAnsi" w:cstheme="minorHAnsi"/>
                          <w:sz w:val="18"/>
                          <w:szCs w:val="18"/>
                        </w:rPr>
                        <w:t xml:space="preserve">Grants DUE 0703185 and 1205069 for </w:t>
                      </w:r>
                      <w:r w:rsidR="00670089" w:rsidRPr="001A777B">
                        <w:rPr>
                          <w:rFonts w:asciiTheme="minorHAnsi" w:hAnsiTheme="minorHAnsi" w:cstheme="minorHAnsi"/>
                          <w:sz w:val="18"/>
                          <w:szCs w:val="18"/>
                        </w:rPr>
                        <w:t>Integrated Geospatial Technology Training</w:t>
                      </w:r>
                      <w:r w:rsidR="006D3D7A">
                        <w:rPr>
                          <w:rFonts w:asciiTheme="minorHAnsi" w:hAnsiTheme="minorHAnsi" w:cstheme="minorHAnsi"/>
                          <w:sz w:val="18"/>
                          <w:szCs w:val="18"/>
                        </w:rPr>
                        <w:t xml:space="preserve"> (iGETT)</w:t>
                      </w:r>
                      <w:r w:rsidRPr="001A777B">
                        <w:rPr>
                          <w:rFonts w:asciiTheme="minorHAnsi" w:hAnsiTheme="minorHAnsi" w:cstheme="minorHAnsi"/>
                          <w:color w:val="222A35" w:themeColor="text2" w:themeShade="80"/>
                          <w:kern w:val="24"/>
                          <w:sz w:val="18"/>
                          <w:szCs w:val="18"/>
                        </w:rPr>
                        <w:t>. Any opinions, findings, and conclusions or recommendations expressed in this material are those of the author(s) and do not necessarily reflect the views of the National Science Foundation.</w:t>
                      </w:r>
                    </w:p>
                  </w:txbxContent>
                </v:textbox>
              </v:rect>
            </w:pict>
          </mc:Fallback>
        </mc:AlternateContent>
      </w:r>
      <w:r w:rsidRPr="00FE4FE4">
        <w:rPr>
          <w:b/>
          <w:bCs/>
          <w:noProof/>
        </w:rPr>
        <w:drawing>
          <wp:inline distT="0" distB="0" distL="0" distR="0" wp14:anchorId="74DA4A35" wp14:editId="755DBCFA">
            <wp:extent cx="458788" cy="466725"/>
            <wp:effectExtent l="0" t="0" r="0" b="0"/>
            <wp:docPr id="24" name="Picture 2" descr="C:\Documents and Settings\ann2191.AVWORLD\My Documents\logo1sm NS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 descr="C:\Documents and Settings\ann2191.AVWORLD\My Documents\logo1sm NSF.gif"/>
                    <pic:cNvPicPr>
                      <a:picLocks noChangeAspect="1" noChangeArrowheads="1"/>
                    </pic:cNvPicPr>
                  </pic:nvPicPr>
                  <pic:blipFill>
                    <a:blip r:embed="rId6" cstate="print"/>
                    <a:srcRect/>
                    <a:stretch>
                      <a:fillRect/>
                    </a:stretch>
                  </pic:blipFill>
                  <pic:spPr bwMode="auto">
                    <a:xfrm>
                      <a:off x="0" y="0"/>
                      <a:ext cx="458788" cy="466725"/>
                    </a:xfrm>
                    <a:prstGeom prst="rect">
                      <a:avLst/>
                    </a:prstGeom>
                    <a:noFill/>
                    <a:ln w="9525">
                      <a:noFill/>
                      <a:miter lim="800000"/>
                      <a:headEnd/>
                      <a:tailEnd/>
                    </a:ln>
                  </pic:spPr>
                </pic:pic>
              </a:graphicData>
            </a:graphic>
          </wp:inline>
        </w:drawing>
      </w:r>
    </w:p>
    <w:p w:rsidR="00FE4FE4" w:rsidRPr="00D977A2" w:rsidRDefault="00D977A2" w:rsidP="00E17630">
      <w:pPr>
        <w:rPr>
          <w:b/>
          <w:bCs/>
        </w:rPr>
      </w:pPr>
      <w:r>
        <w:rPr>
          <w:bCs/>
        </w:rPr>
        <w:lastRenderedPageBreak/>
        <w:t xml:space="preserve">  </w:t>
      </w:r>
      <w:r w:rsidR="002446E2" w:rsidRPr="00D977A2">
        <w:rPr>
          <w:b/>
          <w:bCs/>
        </w:rPr>
        <w:t xml:space="preserve">Part </w:t>
      </w:r>
      <w:r>
        <w:rPr>
          <w:b/>
          <w:bCs/>
        </w:rPr>
        <w:t>A</w:t>
      </w:r>
      <w:r w:rsidR="002446E2" w:rsidRPr="00D977A2">
        <w:rPr>
          <w:b/>
          <w:bCs/>
        </w:rPr>
        <w:t xml:space="preserve"> – Unlocking Earth’s Secrets</w:t>
      </w:r>
    </w:p>
    <w:p w:rsidR="002446E2" w:rsidRDefault="00804A5E" w:rsidP="00D977A2">
      <w:pPr>
        <w:pStyle w:val="ListParagraph"/>
        <w:numPr>
          <w:ilvl w:val="0"/>
          <w:numId w:val="5"/>
        </w:numPr>
        <w:rPr>
          <w:bCs/>
        </w:rPr>
      </w:pPr>
      <w:r>
        <w:rPr>
          <w:noProof/>
        </w:rPr>
        <w:drawing>
          <wp:anchor distT="0" distB="0" distL="114300" distR="114300" simplePos="0" relativeHeight="251660288" behindDoc="0" locked="0" layoutInCell="1" allowOverlap="1" wp14:anchorId="019DCD38" wp14:editId="4D118DF6">
            <wp:simplePos x="0" y="0"/>
            <wp:positionH relativeFrom="column">
              <wp:posOffset>5867400</wp:posOffset>
            </wp:positionH>
            <wp:positionV relativeFrom="paragraph">
              <wp:posOffset>596191</wp:posOffset>
            </wp:positionV>
            <wp:extent cx="471487" cy="426924"/>
            <wp:effectExtent l="0" t="0" r="5080" b="0"/>
            <wp:wrapNone/>
            <wp:docPr id="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a:blip r:embed="rId7"/>
                    <a:stretch>
                      <a:fillRect/>
                    </a:stretch>
                  </pic:blipFill>
                  <pic:spPr>
                    <a:xfrm>
                      <a:off x="0" y="0"/>
                      <a:ext cx="471487" cy="426924"/>
                    </a:xfrm>
                    <a:prstGeom prst="rect">
                      <a:avLst/>
                    </a:prstGeom>
                  </pic:spPr>
                </pic:pic>
              </a:graphicData>
            </a:graphic>
          </wp:anchor>
        </w:drawing>
      </w:r>
      <w:r w:rsidR="00D977A2" w:rsidRPr="00D977A2">
        <w:rPr>
          <w:bCs/>
        </w:rPr>
        <w:t xml:space="preserve">Open a browser (Chrome, Firefox) and go to </w:t>
      </w:r>
      <w:hyperlink r:id="rId8" w:history="1">
        <w:r w:rsidR="00D977A2" w:rsidRPr="00741F93">
          <w:rPr>
            <w:rStyle w:val="Hyperlink"/>
          </w:rPr>
          <w:t>www.esriurl.com/LandsatOnAWS</w:t>
        </w:r>
      </w:hyperlink>
      <w:r w:rsidR="00D977A2">
        <w:rPr>
          <w:bCs/>
        </w:rPr>
        <w:t xml:space="preserve">.  When it Opens, click on “Try It Live”.  </w:t>
      </w:r>
      <w:r w:rsidR="00A90036">
        <w:rPr>
          <w:bCs/>
        </w:rPr>
        <w:t xml:space="preserve">It opens to a </w:t>
      </w:r>
      <w:r w:rsidR="009B704A">
        <w:rPr>
          <w:bCs/>
        </w:rPr>
        <w:t>default view for Mid Latitudes of</w:t>
      </w:r>
      <w:r w:rsidR="00A90036">
        <w:rPr>
          <w:bCs/>
        </w:rPr>
        <w:t xml:space="preserve"> Redlands</w:t>
      </w:r>
      <w:r w:rsidR="001A6934">
        <w:rPr>
          <w:bCs/>
        </w:rPr>
        <w:t xml:space="preserve">, California, </w:t>
      </w:r>
      <w:r w:rsidR="009B704A">
        <w:rPr>
          <w:bCs/>
        </w:rPr>
        <w:t xml:space="preserve">visualized using </w:t>
      </w:r>
      <w:r w:rsidR="001A6934">
        <w:rPr>
          <w:bCs/>
        </w:rPr>
        <w:t xml:space="preserve">the </w:t>
      </w:r>
      <w:r w:rsidR="009B704A">
        <w:rPr>
          <w:bCs/>
        </w:rPr>
        <w:t>Agriculture</w:t>
      </w:r>
      <w:r w:rsidR="001A6934">
        <w:rPr>
          <w:bCs/>
        </w:rPr>
        <w:t xml:space="preserve"> symbol </w:t>
      </w:r>
      <w:r w:rsidR="001A6934">
        <w:rPr>
          <w:noProof/>
        </w:rPr>
        <w:drawing>
          <wp:inline distT="0" distB="0" distL="0" distR="0" wp14:anchorId="138D63D4" wp14:editId="70060ECE">
            <wp:extent cx="373380" cy="257685"/>
            <wp:effectExtent l="0" t="0" r="762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85441" cy="266008"/>
                    </a:xfrm>
                    <a:prstGeom prst="rect">
                      <a:avLst/>
                    </a:prstGeom>
                  </pic:spPr>
                </pic:pic>
              </a:graphicData>
            </a:graphic>
          </wp:inline>
        </w:drawing>
      </w:r>
      <w:r w:rsidR="009B704A">
        <w:rPr>
          <w:bCs/>
        </w:rPr>
        <w:t xml:space="preserve">.  </w:t>
      </w:r>
    </w:p>
    <w:p w:rsidR="009250BC" w:rsidRDefault="00804A5E" w:rsidP="00D977A2">
      <w:pPr>
        <w:pStyle w:val="ListParagraph"/>
        <w:numPr>
          <w:ilvl w:val="0"/>
          <w:numId w:val="5"/>
        </w:numPr>
        <w:rPr>
          <w:bCs/>
        </w:rPr>
      </w:pPr>
      <w:r>
        <w:rPr>
          <w:noProof/>
        </w:rPr>
        <w:drawing>
          <wp:anchor distT="0" distB="0" distL="114300" distR="114300" simplePos="0" relativeHeight="251659264" behindDoc="0" locked="0" layoutInCell="1" allowOverlap="1" wp14:anchorId="315E6EF5" wp14:editId="4B02FF86">
            <wp:simplePos x="0" y="0"/>
            <wp:positionH relativeFrom="column">
              <wp:posOffset>5867400</wp:posOffset>
            </wp:positionH>
            <wp:positionV relativeFrom="paragraph">
              <wp:posOffset>337111</wp:posOffset>
            </wp:positionV>
            <wp:extent cx="471488" cy="2950369"/>
            <wp:effectExtent l="0" t="0" r="5080" b="2540"/>
            <wp:wrapNone/>
            <wp:docPr id="10"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a:blip r:embed="rId10"/>
                    <a:stretch>
                      <a:fillRect/>
                    </a:stretch>
                  </pic:blipFill>
                  <pic:spPr bwMode="auto">
                    <a:xfrm>
                      <a:off x="0" y="0"/>
                      <a:ext cx="471488" cy="2950369"/>
                    </a:xfrm>
                    <a:prstGeom prst="rect">
                      <a:avLst/>
                    </a:prstGeom>
                    <a:noFill/>
                    <a:ln w="9525">
                      <a:noFill/>
                      <a:miter lim="800000"/>
                      <a:headEnd/>
                      <a:tailEnd/>
                    </a:ln>
                  </pic:spPr>
                </pic:pic>
              </a:graphicData>
            </a:graphic>
          </wp:anchor>
        </w:drawing>
      </w:r>
      <w:r w:rsidR="001A6934">
        <w:rPr>
          <w:bCs/>
        </w:rPr>
        <w:t xml:space="preserve">Click on </w:t>
      </w:r>
      <w:r w:rsidR="001A6934" w:rsidRPr="001A6934">
        <w:rPr>
          <w:b/>
          <w:bCs/>
        </w:rPr>
        <w:t>each</w:t>
      </w:r>
      <w:r w:rsidR="001A6934">
        <w:rPr>
          <w:bCs/>
        </w:rPr>
        <w:t xml:space="preserve"> of the </w:t>
      </w:r>
      <w:r w:rsidR="001A6934" w:rsidRPr="00FD686F">
        <w:rPr>
          <w:b/>
          <w:bCs/>
        </w:rPr>
        <w:t>symbols</w:t>
      </w:r>
      <w:r w:rsidR="001A6934">
        <w:rPr>
          <w:bCs/>
        </w:rPr>
        <w:t xml:space="preserve"> </w:t>
      </w:r>
      <w:r w:rsidR="009250BC">
        <w:rPr>
          <w:bCs/>
        </w:rPr>
        <w:t xml:space="preserve">on the left </w:t>
      </w:r>
      <w:r w:rsidR="001A6934">
        <w:rPr>
          <w:bCs/>
        </w:rPr>
        <w:t xml:space="preserve">for </w:t>
      </w:r>
      <w:r w:rsidR="001A6934">
        <w:rPr>
          <w:noProof/>
        </w:rPr>
        <w:drawing>
          <wp:inline distT="0" distB="0" distL="0" distR="0" wp14:anchorId="1B26BCD1" wp14:editId="3826614A">
            <wp:extent cx="270510" cy="21540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6233" cy="219963"/>
                    </a:xfrm>
                    <a:prstGeom prst="rect">
                      <a:avLst/>
                    </a:prstGeom>
                  </pic:spPr>
                </pic:pic>
              </a:graphicData>
            </a:graphic>
          </wp:inline>
        </w:drawing>
      </w:r>
      <w:r w:rsidR="001A6934">
        <w:rPr>
          <w:bCs/>
        </w:rPr>
        <w:t xml:space="preserve"> Natural color to </w:t>
      </w:r>
      <w:r w:rsidR="001A6934">
        <w:rPr>
          <w:noProof/>
        </w:rPr>
        <w:drawing>
          <wp:inline distT="0" distB="0" distL="0" distR="0" wp14:anchorId="0BE7EF30" wp14:editId="5BCFA900">
            <wp:extent cx="295275" cy="220009"/>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05204" cy="227407"/>
                    </a:xfrm>
                    <a:prstGeom prst="rect">
                      <a:avLst/>
                    </a:prstGeom>
                  </pic:spPr>
                </pic:pic>
              </a:graphicData>
            </a:graphic>
          </wp:inline>
        </w:drawing>
      </w:r>
      <w:r w:rsidR="001A6934">
        <w:rPr>
          <w:bCs/>
        </w:rPr>
        <w:t xml:space="preserve"> Moisture index and see how the image changes. </w:t>
      </w:r>
    </w:p>
    <w:p w:rsidR="009250BC" w:rsidRDefault="009250BC" w:rsidP="009250BC">
      <w:pPr>
        <w:pStyle w:val="ListParagraph"/>
        <w:numPr>
          <w:ilvl w:val="1"/>
          <w:numId w:val="5"/>
        </w:numPr>
        <w:rPr>
          <w:bCs/>
        </w:rPr>
      </w:pPr>
      <w:r>
        <w:rPr>
          <w:bCs/>
        </w:rPr>
        <w:t xml:space="preserve">What band combination helps you most to identify different types of features?   </w:t>
      </w:r>
    </w:p>
    <w:p w:rsidR="009250BC" w:rsidRDefault="009250BC" w:rsidP="009250BC">
      <w:pPr>
        <w:pStyle w:val="ListParagraph"/>
        <w:numPr>
          <w:ilvl w:val="2"/>
          <w:numId w:val="5"/>
        </w:numPr>
        <w:rPr>
          <w:bCs/>
        </w:rPr>
      </w:pPr>
      <w:r>
        <w:rPr>
          <w:bCs/>
        </w:rPr>
        <w:t>Roads ___________</w:t>
      </w:r>
    </w:p>
    <w:p w:rsidR="009250BC" w:rsidRDefault="009250BC" w:rsidP="009250BC">
      <w:pPr>
        <w:pStyle w:val="ListParagraph"/>
        <w:numPr>
          <w:ilvl w:val="2"/>
          <w:numId w:val="5"/>
        </w:numPr>
        <w:rPr>
          <w:bCs/>
        </w:rPr>
      </w:pPr>
      <w:r>
        <w:rPr>
          <w:bCs/>
        </w:rPr>
        <w:t>Buildings __________</w:t>
      </w:r>
    </w:p>
    <w:p w:rsidR="001A6934" w:rsidRDefault="009250BC" w:rsidP="009250BC">
      <w:pPr>
        <w:pStyle w:val="ListParagraph"/>
        <w:numPr>
          <w:ilvl w:val="2"/>
          <w:numId w:val="5"/>
        </w:numPr>
        <w:rPr>
          <w:bCs/>
        </w:rPr>
      </w:pPr>
      <w:r>
        <w:rPr>
          <w:bCs/>
        </w:rPr>
        <w:t>Vegetation _________</w:t>
      </w:r>
    </w:p>
    <w:p w:rsidR="009250BC" w:rsidRDefault="009250BC" w:rsidP="009250BC">
      <w:pPr>
        <w:pStyle w:val="ListParagraph"/>
        <w:numPr>
          <w:ilvl w:val="2"/>
          <w:numId w:val="5"/>
        </w:numPr>
        <w:rPr>
          <w:bCs/>
        </w:rPr>
      </w:pPr>
      <w:r>
        <w:rPr>
          <w:bCs/>
        </w:rPr>
        <w:t>Forest ___________</w:t>
      </w:r>
    </w:p>
    <w:p w:rsidR="009250BC" w:rsidRDefault="009250BC" w:rsidP="009250BC">
      <w:pPr>
        <w:pStyle w:val="ListParagraph"/>
        <w:numPr>
          <w:ilvl w:val="2"/>
          <w:numId w:val="5"/>
        </w:numPr>
        <w:rPr>
          <w:bCs/>
        </w:rPr>
      </w:pPr>
      <w:r>
        <w:rPr>
          <w:bCs/>
        </w:rPr>
        <w:t>Rock/soil ____________</w:t>
      </w:r>
    </w:p>
    <w:p w:rsidR="009250BC" w:rsidRDefault="009250BC" w:rsidP="009250BC">
      <w:pPr>
        <w:pStyle w:val="ListParagraph"/>
        <w:numPr>
          <w:ilvl w:val="2"/>
          <w:numId w:val="5"/>
        </w:numPr>
        <w:rPr>
          <w:bCs/>
        </w:rPr>
      </w:pPr>
      <w:r>
        <w:rPr>
          <w:bCs/>
        </w:rPr>
        <w:t>Airport _____________</w:t>
      </w:r>
    </w:p>
    <w:p w:rsidR="009250BC" w:rsidRDefault="009250BC" w:rsidP="009250BC">
      <w:pPr>
        <w:pStyle w:val="ListParagraph"/>
        <w:ind w:left="2160"/>
        <w:rPr>
          <w:bCs/>
        </w:rPr>
      </w:pPr>
    </w:p>
    <w:p w:rsidR="001A6934" w:rsidRDefault="001A6934" w:rsidP="00D977A2">
      <w:pPr>
        <w:pStyle w:val="ListParagraph"/>
        <w:numPr>
          <w:ilvl w:val="0"/>
          <w:numId w:val="5"/>
        </w:numPr>
        <w:rPr>
          <w:bCs/>
        </w:rPr>
      </w:pPr>
      <w:r>
        <w:rPr>
          <w:bCs/>
        </w:rPr>
        <w:t xml:space="preserve">Click on the About symbol  </w:t>
      </w:r>
      <w:r>
        <w:rPr>
          <w:noProof/>
        </w:rPr>
        <w:drawing>
          <wp:inline distT="0" distB="0" distL="0" distR="0" wp14:anchorId="6321304E" wp14:editId="118C0DE8">
            <wp:extent cx="377190" cy="167640"/>
            <wp:effectExtent l="0" t="0" r="381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7190" cy="167640"/>
                    </a:xfrm>
                    <a:prstGeom prst="rect">
                      <a:avLst/>
                    </a:prstGeom>
                  </pic:spPr>
                </pic:pic>
              </a:graphicData>
            </a:graphic>
          </wp:inline>
        </w:drawing>
      </w:r>
      <w:r>
        <w:rPr>
          <w:bCs/>
        </w:rPr>
        <w:t xml:space="preserve"> and read what bands and combinations are used for the different symbols.</w:t>
      </w:r>
    </w:p>
    <w:p w:rsidR="001A6934" w:rsidRDefault="001A6934" w:rsidP="00D977A2">
      <w:pPr>
        <w:pStyle w:val="ListParagraph"/>
        <w:numPr>
          <w:ilvl w:val="0"/>
          <w:numId w:val="5"/>
        </w:numPr>
        <w:rPr>
          <w:bCs/>
        </w:rPr>
      </w:pPr>
      <w:r>
        <w:rPr>
          <w:bCs/>
        </w:rPr>
        <w:t xml:space="preserve">Compare the visualization for Agriculture  </w:t>
      </w:r>
      <w:r w:rsidR="00FD686F">
        <w:rPr>
          <w:noProof/>
        </w:rPr>
        <w:drawing>
          <wp:inline distT="0" distB="0" distL="0" distR="0" wp14:anchorId="0DDF9D7E" wp14:editId="56A9A48B">
            <wp:extent cx="373380" cy="257685"/>
            <wp:effectExtent l="0" t="0" r="762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85441" cy="266008"/>
                    </a:xfrm>
                    <a:prstGeom prst="rect">
                      <a:avLst/>
                    </a:prstGeom>
                  </pic:spPr>
                </pic:pic>
              </a:graphicData>
            </a:graphic>
          </wp:inline>
        </w:drawing>
      </w:r>
      <w:r w:rsidR="00FD686F">
        <w:rPr>
          <w:bCs/>
        </w:rPr>
        <w:t xml:space="preserve"> using bands 6, 5, 2 and the Vegetation Index (NDVI) </w:t>
      </w:r>
      <w:r w:rsidR="00FD686F">
        <w:rPr>
          <w:noProof/>
        </w:rPr>
        <w:drawing>
          <wp:inline distT="0" distB="0" distL="0" distR="0" wp14:anchorId="2B59CBE2" wp14:editId="42E5950D">
            <wp:extent cx="269663" cy="1981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74851" cy="201932"/>
                    </a:xfrm>
                    <a:prstGeom prst="rect">
                      <a:avLst/>
                    </a:prstGeom>
                  </pic:spPr>
                </pic:pic>
              </a:graphicData>
            </a:graphic>
          </wp:inline>
        </w:drawing>
      </w:r>
      <w:r w:rsidR="00FD686F">
        <w:rPr>
          <w:bCs/>
        </w:rPr>
        <w:t xml:space="preserve"> band algebra (Band5-Band4)/(Band5+Band4).  Which would be better for determining vegetation greenness? </w:t>
      </w:r>
      <w:r w:rsidR="005D6B94">
        <w:rPr>
          <w:bCs/>
        </w:rPr>
        <w:t>_____________</w:t>
      </w:r>
    </w:p>
    <w:p w:rsidR="009250BC" w:rsidRDefault="00333031" w:rsidP="00D977A2">
      <w:pPr>
        <w:pStyle w:val="ListParagraph"/>
        <w:numPr>
          <w:ilvl w:val="0"/>
          <w:numId w:val="5"/>
        </w:numPr>
        <w:rPr>
          <w:bCs/>
        </w:rPr>
      </w:pPr>
      <w:r>
        <w:rPr>
          <w:bCs/>
        </w:rPr>
        <w:t xml:space="preserve">Use the Time Line symbol </w:t>
      </w:r>
      <w:r>
        <w:rPr>
          <w:noProof/>
        </w:rPr>
        <w:drawing>
          <wp:inline distT="0" distB="0" distL="0" distR="0" wp14:anchorId="200C8272" wp14:editId="5B252DEC">
            <wp:extent cx="251460" cy="19383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2051" cy="201998"/>
                    </a:xfrm>
                    <a:prstGeom prst="rect">
                      <a:avLst/>
                    </a:prstGeom>
                  </pic:spPr>
                </pic:pic>
              </a:graphicData>
            </a:graphic>
          </wp:inline>
        </w:drawing>
      </w:r>
      <w:r>
        <w:rPr>
          <w:bCs/>
        </w:rPr>
        <w:t xml:space="preserve"> and change the time to </w:t>
      </w:r>
      <w:r w:rsidR="00F1484F">
        <w:rPr>
          <w:bCs/>
        </w:rPr>
        <w:t>mid-August</w:t>
      </w:r>
      <w:r>
        <w:rPr>
          <w:bCs/>
        </w:rPr>
        <w:t xml:space="preserve"> 2016 and click on the Moisture symbol.  What changed?  Why do you think it changed? _________________________. Look at Vegetation Index for the same date of </w:t>
      </w:r>
      <w:r w:rsidR="00F1484F">
        <w:rPr>
          <w:bCs/>
        </w:rPr>
        <w:t>mid-August</w:t>
      </w:r>
      <w:r>
        <w:rPr>
          <w:bCs/>
        </w:rPr>
        <w:t xml:space="preserve"> 2016 and then change date to May 2017.  What changed?  _______________________________</w:t>
      </w:r>
    </w:p>
    <w:p w:rsidR="00E17630" w:rsidRPr="00234C73" w:rsidRDefault="00333031" w:rsidP="009750CB">
      <w:pPr>
        <w:pStyle w:val="ListParagraph"/>
        <w:numPr>
          <w:ilvl w:val="0"/>
          <w:numId w:val="5"/>
        </w:numPr>
        <w:rPr>
          <w:b/>
          <w:bCs/>
        </w:rPr>
      </w:pPr>
      <w:r w:rsidRPr="00333031">
        <w:rPr>
          <w:bCs/>
        </w:rPr>
        <w:t xml:space="preserve">If you want to determine what Mission (current scene ID), date, and other information about an image, click on the </w:t>
      </w:r>
      <w:proofErr w:type="spellStart"/>
      <w:r w:rsidRPr="00333031">
        <w:rPr>
          <w:bCs/>
        </w:rPr>
        <w:t>i</w:t>
      </w:r>
      <w:proofErr w:type="spellEnd"/>
      <w:r w:rsidRPr="00333031">
        <w:rPr>
          <w:bCs/>
        </w:rPr>
        <w:t xml:space="preserve"> for identify </w:t>
      </w:r>
      <w:r>
        <w:rPr>
          <w:noProof/>
        </w:rPr>
        <w:drawing>
          <wp:inline distT="0" distB="0" distL="0" distR="0" wp14:anchorId="48989719" wp14:editId="63A42344">
            <wp:extent cx="308610" cy="245485"/>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21277" cy="255561"/>
                    </a:xfrm>
                    <a:prstGeom prst="rect">
                      <a:avLst/>
                    </a:prstGeom>
                  </pic:spPr>
                </pic:pic>
              </a:graphicData>
            </a:graphic>
          </wp:inline>
        </w:drawing>
      </w:r>
      <w:r>
        <w:rPr>
          <w:bCs/>
        </w:rPr>
        <w:t xml:space="preserve">  In the Identify information window the bottom line </w:t>
      </w:r>
      <w:r w:rsidR="00D078A8">
        <w:rPr>
          <w:bCs/>
        </w:rPr>
        <w:t>says,</w:t>
      </w:r>
      <w:r>
        <w:rPr>
          <w:bCs/>
        </w:rPr>
        <w:t xml:space="preserve"> “Pick Point on the map for a spectral profile.”  Click a point on the map and get a spectral p</w:t>
      </w:r>
      <w:r w:rsidR="00234C73">
        <w:rPr>
          <w:bCs/>
        </w:rPr>
        <w:t xml:space="preserve">rofile for that point.  Click points on several other features and view their spectral signature and what feature type it indicates.  Change to another type of band combination and click on similar features.  </w:t>
      </w:r>
    </w:p>
    <w:p w:rsidR="00234C73" w:rsidRPr="002E5873" w:rsidRDefault="00234C73" w:rsidP="009750CB">
      <w:pPr>
        <w:pStyle w:val="ListParagraph"/>
        <w:numPr>
          <w:ilvl w:val="0"/>
          <w:numId w:val="5"/>
        </w:numPr>
        <w:rPr>
          <w:b/>
          <w:bCs/>
        </w:rPr>
      </w:pPr>
      <w:r>
        <w:rPr>
          <w:bCs/>
        </w:rPr>
        <w:t>Click on the symbol for</w:t>
      </w:r>
      <w:r w:rsidR="002E5873">
        <w:rPr>
          <w:bCs/>
        </w:rPr>
        <w:t xml:space="preserve"> Bookmarks.  View 4 different locations.  Can you identify features on the images? Note that “straight lines and features” are generally man made.  Find an airport, find a solar array, find a large city, find a road network, find a geology feature.  Could you do that by looking at the different locations?  Did you need to change the type of composite image to make it easier? </w:t>
      </w:r>
    </w:p>
    <w:p w:rsidR="002E5873" w:rsidRPr="004834D0" w:rsidRDefault="002E5873" w:rsidP="009750CB">
      <w:pPr>
        <w:pStyle w:val="ListParagraph"/>
        <w:numPr>
          <w:ilvl w:val="0"/>
          <w:numId w:val="5"/>
        </w:numPr>
        <w:rPr>
          <w:b/>
          <w:bCs/>
        </w:rPr>
      </w:pPr>
      <w:r>
        <w:rPr>
          <w:bCs/>
        </w:rPr>
        <w:t xml:space="preserve">Click on the Artic tab.  Zoom In and out.  Note that there is now a snowflake symbol.  Click on the symbol.  </w:t>
      </w:r>
      <w:r w:rsidR="00C5564D">
        <w:rPr>
          <w:bCs/>
        </w:rPr>
        <w:t xml:space="preserve">Click on other band combination symbols.  Use the time slider to change dates. Click on Antarctic.  Zoom out and then zoom in to an interesting area and change band combinations.  </w:t>
      </w:r>
      <w:r w:rsidR="00D078A8">
        <w:rPr>
          <w:bCs/>
        </w:rPr>
        <w:t>Change</w:t>
      </w:r>
      <w:r w:rsidR="00C5564D">
        <w:rPr>
          <w:bCs/>
        </w:rPr>
        <w:t xml:space="preserve"> dates to its winter and compare with its summer.   </w:t>
      </w:r>
    </w:p>
    <w:p w:rsidR="004834D0" w:rsidRDefault="004834D0" w:rsidP="004834D0">
      <w:pPr>
        <w:pStyle w:val="ListParagraph"/>
        <w:rPr>
          <w:bCs/>
        </w:rPr>
      </w:pPr>
    </w:p>
    <w:p w:rsidR="004834D0" w:rsidRPr="00333031" w:rsidRDefault="004834D0" w:rsidP="004834D0">
      <w:pPr>
        <w:pStyle w:val="ListParagraph"/>
        <w:rPr>
          <w:b/>
          <w:bCs/>
        </w:rPr>
      </w:pPr>
    </w:p>
    <w:p w:rsidR="00C5564D" w:rsidRDefault="00C5564D" w:rsidP="00E17630">
      <w:pPr>
        <w:rPr>
          <w:bCs/>
        </w:rPr>
      </w:pPr>
      <w:r>
        <w:rPr>
          <w:bCs/>
        </w:rPr>
        <w:lastRenderedPageBreak/>
        <w:t xml:space="preserve">Part B </w:t>
      </w:r>
      <w:r w:rsidR="00B44C00">
        <w:rPr>
          <w:bCs/>
        </w:rPr>
        <w:t xml:space="preserve">– Landsat Explorer and more advanced techniques </w:t>
      </w:r>
    </w:p>
    <w:p w:rsidR="00D77A6E" w:rsidRPr="00541CE0" w:rsidRDefault="00541CE0" w:rsidP="00541CE0">
      <w:pPr>
        <w:pStyle w:val="ListParagraph"/>
        <w:numPr>
          <w:ilvl w:val="0"/>
          <w:numId w:val="6"/>
        </w:numPr>
        <w:rPr>
          <w:bCs/>
        </w:rPr>
      </w:pPr>
      <w:r>
        <w:rPr>
          <w:noProof/>
        </w:rPr>
        <mc:AlternateContent>
          <mc:Choice Requires="wps">
            <w:drawing>
              <wp:anchor distT="0" distB="0" distL="114300" distR="114300" simplePos="0" relativeHeight="251661312" behindDoc="0" locked="0" layoutInCell="1" allowOverlap="1">
                <wp:simplePos x="0" y="0"/>
                <wp:positionH relativeFrom="column">
                  <wp:posOffset>1391830</wp:posOffset>
                </wp:positionH>
                <wp:positionV relativeFrom="paragraph">
                  <wp:posOffset>369705</wp:posOffset>
                </wp:positionV>
                <wp:extent cx="4515356" cy="1710184"/>
                <wp:effectExtent l="38100" t="0" r="19050" b="61595"/>
                <wp:wrapNone/>
                <wp:docPr id="13" name="Straight Arrow Connector 13"/>
                <wp:cNvGraphicFramePr/>
                <a:graphic xmlns:a="http://schemas.openxmlformats.org/drawingml/2006/main">
                  <a:graphicData uri="http://schemas.microsoft.com/office/word/2010/wordprocessingShape">
                    <wps:wsp>
                      <wps:cNvCnPr/>
                      <wps:spPr>
                        <a:xfrm flipH="1">
                          <a:off x="0" y="0"/>
                          <a:ext cx="4515356" cy="1710184"/>
                        </a:xfrm>
                        <a:prstGeom prst="straightConnector1">
                          <a:avLst/>
                        </a:prstGeom>
                        <a:ln>
                          <a:headEnd w="lg" len="med"/>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2A446B4" id="_x0000_t32" coordsize="21600,21600" o:spt="32" o:oned="t" path="m,l21600,21600e" filled="f">
                <v:path arrowok="t" fillok="f" o:connecttype="none"/>
                <o:lock v:ext="edit" shapetype="t"/>
              </v:shapetype>
              <v:shape id="Straight Arrow Connector 13" o:spid="_x0000_s1026" type="#_x0000_t32" style="position:absolute;margin-left:109.6pt;margin-top:29.1pt;width:355.55pt;height:134.65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" strokecolor="#4472c4 [3204]" strokeweight=".5pt">
                <v:stroke startarrowwidth="wide" endarrow="block" joinstyle="miter"/>
              </v:shape>
            </w:pict>
          </mc:Fallback>
        </mc:AlternateContent>
      </w:r>
      <w:r w:rsidR="00B44C00" w:rsidRPr="00541CE0">
        <w:rPr>
          <w:bCs/>
        </w:rPr>
        <w:t xml:space="preserve">Use the window scroll bar and scroll </w:t>
      </w:r>
      <w:proofErr w:type="gramStart"/>
      <w:r w:rsidR="00B44C00" w:rsidRPr="00541CE0">
        <w:rPr>
          <w:bCs/>
        </w:rPr>
        <w:t>off of</w:t>
      </w:r>
      <w:proofErr w:type="gramEnd"/>
      <w:r w:rsidR="00B44C00" w:rsidRPr="00541CE0">
        <w:rPr>
          <w:bCs/>
        </w:rPr>
        <w:t xml:space="preserve"> the Unlocking Earths Secrets application until you see the</w:t>
      </w:r>
      <w:r w:rsidRPr="00541CE0">
        <w:rPr>
          <w:bCs/>
        </w:rPr>
        <w:t xml:space="preserve"> Landsat Explorer Web App and the blue button – Launch Landsat Explorer.  Click on the blue button. </w:t>
      </w:r>
    </w:p>
    <w:p w:rsidR="00D77A6E" w:rsidRDefault="00D77A6E" w:rsidP="00D77A6E"/>
    <w:p w:rsidR="00D77A6E" w:rsidRDefault="00B44C00" w:rsidP="00D77A6E">
      <w:r>
        <w:rPr>
          <w:noProof/>
        </w:rPr>
        <w:drawing>
          <wp:inline distT="0" distB="0" distL="0" distR="0" wp14:anchorId="0B742AE7" wp14:editId="0CF2938B">
            <wp:extent cx="2209008" cy="1272540"/>
            <wp:effectExtent l="0" t="0" r="127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227976" cy="1283467"/>
                    </a:xfrm>
                    <a:prstGeom prst="rect">
                      <a:avLst/>
                    </a:prstGeom>
                  </pic:spPr>
                </pic:pic>
              </a:graphicData>
            </a:graphic>
          </wp:inline>
        </w:drawing>
      </w:r>
    </w:p>
    <w:p w:rsidR="00A619D2" w:rsidRDefault="00541CE0" w:rsidP="00541CE0">
      <w:pPr>
        <w:pStyle w:val="ListParagraph"/>
        <w:numPr>
          <w:ilvl w:val="0"/>
          <w:numId w:val="6"/>
        </w:numPr>
      </w:pPr>
      <w:r>
        <w:t xml:space="preserve">The </w:t>
      </w:r>
      <w:r w:rsidRPr="0038401E">
        <w:rPr>
          <w:b/>
        </w:rPr>
        <w:t>Landsat Explorer</w:t>
      </w:r>
      <w:r>
        <w:t xml:space="preserve"> </w:t>
      </w:r>
      <w:r w:rsidR="0038401E">
        <w:t>also</w:t>
      </w:r>
      <w:r>
        <w:t xml:space="preserve"> opens on a view of Redlands California using the Band</w:t>
      </w:r>
      <w:r w:rsidR="00A619D2">
        <w:t>s</w:t>
      </w:r>
      <w:r>
        <w:t xml:space="preserve"> for Agriculture that have been set using the “render” symbol tool</w:t>
      </w:r>
      <w:r w:rsidR="00A619D2">
        <w:t xml:space="preserve"> </w:t>
      </w:r>
      <w:r w:rsidR="00A619D2">
        <w:rPr>
          <w:noProof/>
        </w:rPr>
        <w:drawing>
          <wp:inline distT="0" distB="0" distL="0" distR="0" wp14:anchorId="313AD126" wp14:editId="3261363D">
            <wp:extent cx="318929" cy="244512"/>
            <wp:effectExtent l="0" t="0" r="508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30213" cy="253163"/>
                    </a:xfrm>
                    <a:prstGeom prst="rect">
                      <a:avLst/>
                    </a:prstGeom>
                  </pic:spPr>
                </pic:pic>
              </a:graphicData>
            </a:graphic>
          </wp:inline>
        </w:drawing>
      </w:r>
      <w:r>
        <w:t xml:space="preserve">.  Click on the Render tool and then </w:t>
      </w:r>
      <w:proofErr w:type="gramStart"/>
      <w:r>
        <w:t xml:space="preserve">the </w:t>
      </w:r>
      <w:r w:rsidRPr="001B6F5E">
        <w:rPr>
          <w:b/>
        </w:rPr>
        <w:t>?</w:t>
      </w:r>
      <w:proofErr w:type="gramEnd"/>
      <w:r w:rsidR="001B6F5E">
        <w:t xml:space="preserve"> mark </w:t>
      </w:r>
      <w:r>
        <w:t>in the Choose Rendering</w:t>
      </w:r>
      <w:r w:rsidR="00A619D2">
        <w:t xml:space="preserve"> box to see more about the bands. </w:t>
      </w:r>
    </w:p>
    <w:p w:rsidR="00A619D2" w:rsidRDefault="00A619D2" w:rsidP="00A619D2">
      <w:pPr>
        <w:pStyle w:val="ListParagraph"/>
      </w:pPr>
      <w:r>
        <w:rPr>
          <w:noProof/>
        </w:rPr>
        <mc:AlternateContent>
          <mc:Choice Requires="wps">
            <w:drawing>
              <wp:anchor distT="0" distB="0" distL="114300" distR="114300" simplePos="0" relativeHeight="251662336" behindDoc="0" locked="0" layoutInCell="1" allowOverlap="1">
                <wp:simplePos x="0" y="0"/>
                <wp:positionH relativeFrom="column">
                  <wp:posOffset>2140772</wp:posOffset>
                </wp:positionH>
                <wp:positionV relativeFrom="paragraph">
                  <wp:posOffset>697379</wp:posOffset>
                </wp:positionV>
                <wp:extent cx="10757" cy="1183342"/>
                <wp:effectExtent l="76200" t="38100" r="66040" b="17145"/>
                <wp:wrapNone/>
                <wp:docPr id="16" name="Straight Arrow Connector 16"/>
                <wp:cNvGraphicFramePr/>
                <a:graphic xmlns:a="http://schemas.openxmlformats.org/drawingml/2006/main">
                  <a:graphicData uri="http://schemas.microsoft.com/office/word/2010/wordprocessingShape">
                    <wps:wsp>
                      <wps:cNvCnPr/>
                      <wps:spPr>
                        <a:xfrm flipH="1" flipV="1">
                          <a:off x="0" y="0"/>
                          <a:ext cx="10757" cy="118334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B250B1D" id="Straight Arrow Connector 16" o:spid="_x0000_s1026" type="#_x0000_t32" style="position:absolute;margin-left:168.55pt;margin-top:54.9pt;width:.85pt;height:93.2pt;flip:x y;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" strokecolor="#4472c4 [3204]" strokeweight=".5pt">
                <v:stroke endarrow="block" joinstyle="miter"/>
              </v:shape>
            </w:pict>
          </mc:Fallback>
        </mc:AlternateContent>
      </w:r>
      <w:r w:rsidR="00541CE0">
        <w:t xml:space="preserve"> </w:t>
      </w:r>
      <w:r w:rsidR="00541CE0">
        <w:rPr>
          <w:noProof/>
        </w:rPr>
        <w:drawing>
          <wp:inline distT="0" distB="0" distL="0" distR="0" wp14:anchorId="327072FE" wp14:editId="236FF8BD">
            <wp:extent cx="4986170" cy="1578954"/>
            <wp:effectExtent l="0" t="0" r="508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35965" cy="1594722"/>
                    </a:xfrm>
                    <a:prstGeom prst="rect">
                      <a:avLst/>
                    </a:prstGeom>
                  </pic:spPr>
                </pic:pic>
              </a:graphicData>
            </a:graphic>
          </wp:inline>
        </w:drawing>
      </w:r>
    </w:p>
    <w:p w:rsidR="00A619D2" w:rsidRDefault="00A619D2" w:rsidP="00A619D2">
      <w:pPr>
        <w:pStyle w:val="ListParagraph"/>
      </w:pPr>
    </w:p>
    <w:p w:rsidR="00A619D2" w:rsidRDefault="00A619D2" w:rsidP="00A619D2">
      <w:pPr>
        <w:pStyle w:val="ListParagraph"/>
        <w:numPr>
          <w:ilvl w:val="0"/>
          <w:numId w:val="6"/>
        </w:numPr>
      </w:pPr>
      <w:r>
        <w:t>Click on the little down arrow and see what ba</w:t>
      </w:r>
      <w:r w:rsidR="00D856F0">
        <w:t>nd options are available to you.</w:t>
      </w:r>
      <w:r w:rsidR="00452F15">
        <w:t xml:space="preserve"> Pick another band combination and see what the visualization is. </w:t>
      </w:r>
    </w:p>
    <w:p w:rsidR="00452F15" w:rsidRDefault="00E3758E" w:rsidP="00A619D2">
      <w:pPr>
        <w:pStyle w:val="ListParagraph"/>
        <w:numPr>
          <w:ilvl w:val="0"/>
          <w:numId w:val="6"/>
        </w:numPr>
      </w:pPr>
      <w:r>
        <w:rPr>
          <w:noProof/>
        </w:rPr>
        <mc:AlternateContent>
          <mc:Choice Requires="wps">
            <w:drawing>
              <wp:anchor distT="0" distB="0" distL="114300" distR="114300" simplePos="0" relativeHeight="251663360" behindDoc="0" locked="0" layoutInCell="1" allowOverlap="1">
                <wp:simplePos x="0" y="0"/>
                <wp:positionH relativeFrom="column">
                  <wp:posOffset>1054249</wp:posOffset>
                </wp:positionH>
                <wp:positionV relativeFrom="paragraph">
                  <wp:posOffset>271668</wp:posOffset>
                </wp:positionV>
                <wp:extent cx="978946" cy="1108038"/>
                <wp:effectExtent l="38100" t="0" r="31115" b="54610"/>
                <wp:wrapNone/>
                <wp:docPr id="18" name="Straight Arrow Connector 18"/>
                <wp:cNvGraphicFramePr/>
                <a:graphic xmlns:a="http://schemas.openxmlformats.org/drawingml/2006/main">
                  <a:graphicData uri="http://schemas.microsoft.com/office/word/2010/wordprocessingShape">
                    <wps:wsp>
                      <wps:cNvCnPr/>
                      <wps:spPr>
                        <a:xfrm flipH="1">
                          <a:off x="0" y="0"/>
                          <a:ext cx="978946" cy="110803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9BCB574" id="Straight Arrow Connector 18" o:spid="_x0000_s1026" type="#_x0000_t32" style="position:absolute;margin-left:83pt;margin-top:21.4pt;width:77.1pt;height:87.25pt;flip:x;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" strokecolor="#4472c4 [3204]" strokeweight=".5pt">
                <v:stroke endarrow="block" joinstyle="miter"/>
              </v:shape>
            </w:pict>
          </mc:Fallback>
        </mc:AlternateContent>
      </w:r>
      <w:r w:rsidR="00452F15">
        <w:t xml:space="preserve">You can change the basemap from the simple </w:t>
      </w:r>
      <w:r>
        <w:t>light gray one with only major features and label</w:t>
      </w:r>
      <w:r w:rsidR="001B6F5E">
        <w:t>s</w:t>
      </w:r>
      <w:r>
        <w:t xml:space="preserve">.  You could pick any Basemap, but try Terrain with Labels and for Rendering choose Basemap Only.  Then choose another rendering band combination such as Vegetation index.  The additional Basemap choices can help orient you if you are uncertain of your location. </w:t>
      </w:r>
      <w:r>
        <w:rPr>
          <w:noProof/>
        </w:rPr>
        <w:drawing>
          <wp:inline distT="0" distB="0" distL="0" distR="0" wp14:anchorId="4A0153B2" wp14:editId="26B75DB7">
            <wp:extent cx="1976794" cy="1936376"/>
            <wp:effectExtent l="0" t="0" r="4445"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048926" cy="2007034"/>
                    </a:xfrm>
                    <a:prstGeom prst="rect">
                      <a:avLst/>
                    </a:prstGeom>
                  </pic:spPr>
                </pic:pic>
              </a:graphicData>
            </a:graphic>
          </wp:inline>
        </w:drawing>
      </w:r>
    </w:p>
    <w:p w:rsidR="00E3758E" w:rsidRDefault="00102EB7" w:rsidP="00A619D2">
      <w:pPr>
        <w:pStyle w:val="ListParagraph"/>
        <w:numPr>
          <w:ilvl w:val="0"/>
          <w:numId w:val="6"/>
        </w:numPr>
      </w:pPr>
      <w:r>
        <w:lastRenderedPageBreak/>
        <w:t>There are many new buttons.  Hove</w:t>
      </w:r>
      <w:r w:rsidR="0038401E">
        <w:t>r over each button and see its description</w:t>
      </w:r>
      <w:r>
        <w:t xml:space="preserve">. </w:t>
      </w:r>
    </w:p>
    <w:p w:rsidR="00102EB7" w:rsidRDefault="00102EB7" w:rsidP="00102EB7">
      <w:pPr>
        <w:pStyle w:val="ListParagraph"/>
      </w:pPr>
    </w:p>
    <w:p w:rsidR="00E3758E" w:rsidRDefault="00E3758E" w:rsidP="00E3758E">
      <w:pPr>
        <w:pStyle w:val="ListParagraph"/>
      </w:pPr>
      <w:bookmarkStart w:id="1" w:name="_GoBack"/>
      <w:r>
        <w:rPr>
          <w:noProof/>
        </w:rPr>
        <w:drawing>
          <wp:inline distT="0" distB="0" distL="0" distR="0" wp14:anchorId="7FDE26B9" wp14:editId="5F77E16F">
            <wp:extent cx="5884433" cy="3829456"/>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06849" cy="3844044"/>
                    </a:xfrm>
                    <a:prstGeom prst="rect">
                      <a:avLst/>
                    </a:prstGeom>
                  </pic:spPr>
                </pic:pic>
              </a:graphicData>
            </a:graphic>
          </wp:inline>
        </w:drawing>
      </w:r>
      <w:bookmarkEnd w:id="1"/>
    </w:p>
    <w:p w:rsidR="00102EB7" w:rsidRDefault="00102EB7" w:rsidP="00E3758E">
      <w:pPr>
        <w:pStyle w:val="ListParagraph"/>
      </w:pPr>
    </w:p>
    <w:p w:rsidR="00102EB7" w:rsidRDefault="00102EB7" w:rsidP="00102EB7">
      <w:pPr>
        <w:pStyle w:val="ListParagraph"/>
        <w:numPr>
          <w:ilvl w:val="0"/>
          <w:numId w:val="6"/>
        </w:numPr>
      </w:pPr>
      <w:r>
        <w:t xml:space="preserve">Change Rendering Tool to a Color Infrared composite.  This composite shows green vegetation as various shades of red.  Buildings and roads are blue green.  Can you recognize the airport?  Water bodies appear black.  Can you see several water bodies or small lakes or reservoirs?  Click on the identify tool to create spectral signature graphs by clicking a point on the map and see if you are correct.  Do that for the airport, water bodies, roads and building.  Click a point on a red area to see its spectral signature graph.  </w:t>
      </w:r>
    </w:p>
    <w:p w:rsidR="00102EB7" w:rsidRDefault="00102EB7" w:rsidP="00102EB7">
      <w:pPr>
        <w:pStyle w:val="ListParagraph"/>
        <w:numPr>
          <w:ilvl w:val="0"/>
          <w:numId w:val="6"/>
        </w:numPr>
      </w:pPr>
      <w:r>
        <w:t xml:space="preserve">Click on the Tutorial symbol and complete the tutorial using “Select a tool to start:” </w:t>
      </w:r>
      <w:r w:rsidR="002C6DA3">
        <w:t xml:space="preserve">with Render and then the down arrow to pick the other tools </w:t>
      </w:r>
      <w:r>
        <w:t xml:space="preserve">and </w:t>
      </w:r>
      <w:r w:rsidR="002C6DA3">
        <w:t xml:space="preserve">learn how to use them.  </w:t>
      </w:r>
    </w:p>
    <w:p w:rsidR="00A55492" w:rsidRDefault="00A55492" w:rsidP="00102EB7">
      <w:pPr>
        <w:pStyle w:val="ListParagraph"/>
        <w:numPr>
          <w:ilvl w:val="0"/>
          <w:numId w:val="6"/>
        </w:numPr>
      </w:pPr>
      <w:r>
        <w:t xml:space="preserve">Use “Find a place” and go to a city, </w:t>
      </w:r>
      <w:r w:rsidR="00FE4FE4">
        <w:t xml:space="preserve">a recreational areas (Yellowstone) or a shoreline.  Use different renders and create an “earlier” image and then a recent image and use the slider tool and the Change detection tool.  Note steps:  Use time slider to pick earlier date as a “secondary Layer.” Click on time slider and go to recent date, then use Swipe tool and/or Change Detection.  </w:t>
      </w:r>
    </w:p>
    <w:p w:rsidR="00FE4FE4" w:rsidRDefault="00FE4FE4" w:rsidP="00FE4FE4"/>
    <w:p w:rsidR="00FE4FE4" w:rsidRDefault="00FE4FE4" w:rsidP="00FE4FE4"/>
    <w:p w:rsidR="00FE4FE4" w:rsidRDefault="00FE4FE4" w:rsidP="00FE4FE4"/>
    <w:p w:rsidR="00FE4FE4" w:rsidRDefault="00FE4FE4" w:rsidP="00FE4FE4"/>
    <w:p w:rsidR="00FE4FE4" w:rsidRDefault="00FE4FE4" w:rsidP="00FE4FE4"/>
    <w:p w:rsidR="00FE4FE4" w:rsidRPr="0087624D" w:rsidRDefault="00FE4FE4" w:rsidP="00FE4FE4">
      <w:pPr>
        <w:rPr>
          <w:b/>
        </w:rPr>
      </w:pPr>
      <w:r w:rsidRPr="0087624D">
        <w:rPr>
          <w:b/>
        </w:rPr>
        <w:lastRenderedPageBreak/>
        <w:t>Part C – Create a Poster for Your State</w:t>
      </w:r>
      <w:r w:rsidR="0087624D">
        <w:rPr>
          <w:b/>
        </w:rPr>
        <w:t xml:space="preserve"> or Region</w:t>
      </w:r>
      <w:r w:rsidRPr="0087624D">
        <w:rPr>
          <w:b/>
        </w:rPr>
        <w:t xml:space="preserve"> </w:t>
      </w:r>
    </w:p>
    <w:p w:rsidR="0087624D" w:rsidRPr="00BB2641" w:rsidRDefault="009A4AF1" w:rsidP="0087624D">
      <w:pPr>
        <w:pStyle w:val="ListParagraph"/>
        <w:numPr>
          <w:ilvl w:val="0"/>
          <w:numId w:val="8"/>
        </w:numPr>
        <w:spacing w:before="240"/>
      </w:pPr>
      <w:r w:rsidRPr="00BB2641">
        <w:t>You will now use your skills and the two Applications</w:t>
      </w:r>
      <w:r w:rsidR="0087624D" w:rsidRPr="00BB2641">
        <w:t xml:space="preserve"> (Unlocking Earths Secrets and Landsat Explorer)</w:t>
      </w:r>
      <w:r w:rsidRPr="00BB2641">
        <w:t xml:space="preserve"> to create a Poster for a state or region of your choice based on the PDF of the Poster </w:t>
      </w:r>
    </w:p>
    <w:p w:rsidR="0087624D" w:rsidRDefault="00F1484F" w:rsidP="00FE4FE4">
      <w:pPr>
        <w:rPr>
          <w:b/>
        </w:rPr>
      </w:pPr>
      <w:r>
        <w:rPr>
          <w:noProof/>
        </w:rPr>
        <w:drawing>
          <wp:inline distT="0" distB="0" distL="0" distR="0" wp14:anchorId="1A3A2952" wp14:editId="53805730">
            <wp:extent cx="3188043" cy="2222774"/>
            <wp:effectExtent l="0" t="0" r="0" b="63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210696" cy="2238568"/>
                    </a:xfrm>
                    <a:prstGeom prst="rect">
                      <a:avLst/>
                    </a:prstGeom>
                  </pic:spPr>
                </pic:pic>
              </a:graphicData>
            </a:graphic>
          </wp:inline>
        </w:drawing>
      </w:r>
    </w:p>
    <w:p w:rsidR="009A4AF1" w:rsidRDefault="009A4AF1" w:rsidP="00FE4FE4">
      <w:pPr>
        <w:rPr>
          <w:b/>
        </w:rPr>
      </w:pPr>
      <w:r w:rsidRPr="00BB2641">
        <w:t xml:space="preserve">and the Poster template for </w:t>
      </w:r>
      <w:r w:rsidR="00D856F0" w:rsidRPr="00BB2641">
        <w:t>Viewing Kentucky From Space.  The Poster Template is a Publisher Document with blank spaces you can customize.</w:t>
      </w:r>
      <w:r w:rsidR="00D856F0">
        <w:rPr>
          <w:b/>
        </w:rPr>
        <w:t xml:space="preserve">  </w:t>
      </w:r>
      <w:r w:rsidR="00F1484F">
        <w:rPr>
          <w:noProof/>
        </w:rPr>
        <w:drawing>
          <wp:inline distT="0" distB="0" distL="0" distR="0" wp14:anchorId="38494A87" wp14:editId="553C8B1A">
            <wp:extent cx="3160611" cy="2209388"/>
            <wp:effectExtent l="0" t="0" r="1905"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172521" cy="2217714"/>
                    </a:xfrm>
                    <a:prstGeom prst="rect">
                      <a:avLst/>
                    </a:prstGeom>
                  </pic:spPr>
                </pic:pic>
              </a:graphicData>
            </a:graphic>
          </wp:inline>
        </w:drawing>
      </w:r>
      <w:r w:rsidR="00F1484F">
        <w:rPr>
          <w:noProof/>
        </w:rPr>
        <w:t xml:space="preserve"> </w:t>
      </w:r>
    </w:p>
    <w:p w:rsidR="0087624D" w:rsidRDefault="0087624D" w:rsidP="00FE4FE4">
      <w:pPr>
        <w:rPr>
          <w:b/>
        </w:rPr>
      </w:pPr>
    </w:p>
    <w:p w:rsidR="0087624D" w:rsidRPr="00BB2641" w:rsidRDefault="0087624D" w:rsidP="0087624D">
      <w:pPr>
        <w:pStyle w:val="ListParagraph"/>
        <w:numPr>
          <w:ilvl w:val="0"/>
          <w:numId w:val="8"/>
        </w:numPr>
      </w:pPr>
      <w:r w:rsidRPr="00BB2641">
        <w:t xml:space="preserve">Open the Poster Template in Publisher and </w:t>
      </w:r>
      <w:r w:rsidR="00874AE0">
        <w:t xml:space="preserve">use </w:t>
      </w:r>
      <w:r w:rsidRPr="00BB2641">
        <w:t xml:space="preserve">Save As with your last name and your state or region name.  Be sure and Save your Poster often as you work.  </w:t>
      </w:r>
    </w:p>
    <w:p w:rsidR="0087624D" w:rsidRPr="00BB2641" w:rsidRDefault="0087624D" w:rsidP="0005273D">
      <w:pPr>
        <w:pStyle w:val="ListParagraph"/>
        <w:numPr>
          <w:ilvl w:val="0"/>
          <w:numId w:val="8"/>
        </w:numPr>
      </w:pPr>
      <w:r w:rsidRPr="00BB2641">
        <w:t xml:space="preserve">You will be using the Snipping Tool </w:t>
      </w:r>
      <w:r w:rsidR="005063DC" w:rsidRPr="00BB2641">
        <w:t xml:space="preserve">that is part of Microsoft applications </w:t>
      </w:r>
      <w:r w:rsidRPr="00BB2641">
        <w:t xml:space="preserve">to capture images for use in your poster.  To use the Snipping Tool: </w:t>
      </w:r>
    </w:p>
    <w:p w:rsidR="00221921" w:rsidRPr="00BB2641" w:rsidRDefault="00874AE0" w:rsidP="00FE4FE4">
      <w:pPr>
        <w:numPr>
          <w:ilvl w:val="0"/>
          <w:numId w:val="7"/>
        </w:numPr>
      </w:pPr>
      <w:r>
        <w:rPr>
          <w:bCs/>
        </w:rPr>
        <w:t xml:space="preserve">Click on </w:t>
      </w:r>
      <w:r w:rsidR="002C4C86" w:rsidRPr="00BB2641">
        <w:rPr>
          <w:bCs/>
        </w:rPr>
        <w:t xml:space="preserve">the Snipping Tool </w:t>
      </w:r>
      <w:r>
        <w:rPr>
          <w:bCs/>
        </w:rPr>
        <w:t xml:space="preserve">Icon </w:t>
      </w:r>
      <w:r w:rsidR="00382A75">
        <w:rPr>
          <w:noProof/>
        </w:rPr>
        <w:drawing>
          <wp:inline distT="0" distB="0" distL="0" distR="0" wp14:anchorId="27754CDE" wp14:editId="76B87C3B">
            <wp:extent cx="330530" cy="250563"/>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36258" cy="254905"/>
                    </a:xfrm>
                    <a:prstGeom prst="rect">
                      <a:avLst/>
                    </a:prstGeom>
                  </pic:spPr>
                </pic:pic>
              </a:graphicData>
            </a:graphic>
          </wp:inline>
        </w:drawing>
      </w:r>
      <w:r w:rsidR="00821B19">
        <w:rPr>
          <w:bCs/>
        </w:rPr>
        <w:t xml:space="preserve"> </w:t>
      </w:r>
      <w:r>
        <w:rPr>
          <w:bCs/>
        </w:rPr>
        <w:t>and Open the tool.  C</w:t>
      </w:r>
      <w:r w:rsidR="002C4C86" w:rsidRPr="00BB2641">
        <w:rPr>
          <w:bCs/>
        </w:rPr>
        <w:t xml:space="preserve">hange </w:t>
      </w:r>
      <w:r w:rsidR="002C4C86" w:rsidRPr="00821B19">
        <w:rPr>
          <w:b/>
          <w:bCs/>
        </w:rPr>
        <w:t>Mode</w:t>
      </w:r>
      <w:r w:rsidR="00821B19">
        <w:rPr>
          <w:bCs/>
        </w:rPr>
        <w:t xml:space="preserve"> to Rectangle and set a time D</w:t>
      </w:r>
      <w:r w:rsidR="002C4C86" w:rsidRPr="00BB2641">
        <w:rPr>
          <w:bCs/>
        </w:rPr>
        <w:t xml:space="preserve">elay (this allows you to have dropdowns if you want them). </w:t>
      </w:r>
    </w:p>
    <w:p w:rsidR="00FE4FE4" w:rsidRPr="00BB2641" w:rsidRDefault="00FE4FE4" w:rsidP="005063DC">
      <w:pPr>
        <w:ind w:left="1080"/>
      </w:pPr>
      <w:r w:rsidRPr="00BB2641">
        <w:rPr>
          <w:noProof/>
        </w:rPr>
        <w:lastRenderedPageBreak/>
        <w:drawing>
          <wp:inline distT="0" distB="0" distL="0" distR="0" wp14:anchorId="5349D368" wp14:editId="7E75E18E">
            <wp:extent cx="1914308" cy="927305"/>
            <wp:effectExtent l="0" t="0" r="0" b="635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25"/>
                    <a:stretch>
                      <a:fillRect/>
                    </a:stretch>
                  </pic:blipFill>
                  <pic:spPr>
                    <a:xfrm>
                      <a:off x="0" y="0"/>
                      <a:ext cx="1914308" cy="927305"/>
                    </a:xfrm>
                    <a:prstGeom prst="rect">
                      <a:avLst/>
                    </a:prstGeom>
                  </pic:spPr>
                </pic:pic>
              </a:graphicData>
            </a:graphic>
          </wp:inline>
        </w:drawing>
      </w:r>
    </w:p>
    <w:p w:rsidR="004834D0" w:rsidRPr="004834D0" w:rsidRDefault="002C4C86" w:rsidP="00DB4FA6">
      <w:pPr>
        <w:numPr>
          <w:ilvl w:val="0"/>
          <w:numId w:val="7"/>
        </w:numPr>
        <w:tabs>
          <w:tab w:val="num" w:pos="720"/>
        </w:tabs>
      </w:pPr>
      <w:r w:rsidRPr="004834D0">
        <w:rPr>
          <w:bCs/>
        </w:rPr>
        <w:t>Organize your computer monitor for what you</w:t>
      </w:r>
      <w:r w:rsidR="00821B19" w:rsidRPr="004834D0">
        <w:rPr>
          <w:bCs/>
        </w:rPr>
        <w:t xml:space="preserve"> want</w:t>
      </w:r>
      <w:r w:rsidRPr="004834D0">
        <w:rPr>
          <w:bCs/>
        </w:rPr>
        <w:t xml:space="preserve"> to capture</w:t>
      </w:r>
      <w:r w:rsidR="005063DC" w:rsidRPr="004834D0">
        <w:rPr>
          <w:bCs/>
        </w:rPr>
        <w:t xml:space="preserve"> from one of the two Applications</w:t>
      </w:r>
      <w:r w:rsidRPr="004834D0">
        <w:rPr>
          <w:bCs/>
        </w:rPr>
        <w:t>.</w:t>
      </w:r>
    </w:p>
    <w:p w:rsidR="00221921" w:rsidRPr="00BB2641" w:rsidRDefault="002C4C86" w:rsidP="00DB4FA6">
      <w:pPr>
        <w:numPr>
          <w:ilvl w:val="0"/>
          <w:numId w:val="7"/>
        </w:numPr>
        <w:tabs>
          <w:tab w:val="num" w:pos="720"/>
        </w:tabs>
      </w:pPr>
      <w:r w:rsidRPr="004834D0">
        <w:rPr>
          <w:bCs/>
        </w:rPr>
        <w:t xml:space="preserve">Open Snipping Tools and click on New </w:t>
      </w:r>
      <w:r w:rsidR="00FE4FE4" w:rsidRPr="00BB2641">
        <w:rPr>
          <w:bCs/>
          <w:noProof/>
        </w:rPr>
        <w:drawing>
          <wp:inline distT="0" distB="0" distL="0" distR="0" wp14:anchorId="50D84814" wp14:editId="1451FF62">
            <wp:extent cx="485326" cy="317972"/>
            <wp:effectExtent l="0" t="0" r="0" b="6350"/>
            <wp:docPr id="2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a:blip r:embed="rId26"/>
                    <a:stretch>
                      <a:fillRect/>
                    </a:stretch>
                  </pic:blipFill>
                  <pic:spPr>
                    <a:xfrm>
                      <a:off x="0" y="0"/>
                      <a:ext cx="500129" cy="327670"/>
                    </a:xfrm>
                    <a:prstGeom prst="rect">
                      <a:avLst/>
                    </a:prstGeom>
                  </pic:spPr>
                </pic:pic>
              </a:graphicData>
            </a:graphic>
          </wp:inline>
        </w:drawing>
      </w:r>
    </w:p>
    <w:p w:rsidR="00221921" w:rsidRPr="00BB2641" w:rsidRDefault="002C4C86" w:rsidP="00FE4FE4">
      <w:pPr>
        <w:numPr>
          <w:ilvl w:val="0"/>
          <w:numId w:val="7"/>
        </w:numPr>
        <w:tabs>
          <w:tab w:val="num" w:pos="720"/>
        </w:tabs>
      </w:pPr>
      <w:r w:rsidRPr="00BB2641">
        <w:rPr>
          <w:bCs/>
        </w:rPr>
        <w:t>When it is “ready” (look</w:t>
      </w:r>
      <w:r w:rsidR="005063DC" w:rsidRPr="00BB2641">
        <w:rPr>
          <w:bCs/>
        </w:rPr>
        <w:t>s</w:t>
      </w:r>
      <w:r w:rsidRPr="00BB2641">
        <w:rPr>
          <w:bCs/>
        </w:rPr>
        <w:t xml:space="preserve"> transparent) click/drag a rectangle around what you want to capture</w:t>
      </w:r>
      <w:r w:rsidR="00874AE0">
        <w:rPr>
          <w:bCs/>
        </w:rPr>
        <w:t>.</w:t>
      </w:r>
    </w:p>
    <w:p w:rsidR="00221921" w:rsidRPr="00BB2641" w:rsidRDefault="002C4C86" w:rsidP="00FE4FE4">
      <w:pPr>
        <w:numPr>
          <w:ilvl w:val="0"/>
          <w:numId w:val="7"/>
        </w:numPr>
        <w:tabs>
          <w:tab w:val="num" w:pos="720"/>
        </w:tabs>
      </w:pPr>
      <w:r w:rsidRPr="00BB2641">
        <w:rPr>
          <w:bCs/>
        </w:rPr>
        <w:t xml:space="preserve">When it is captured and displayed, right click and copy it.  </w:t>
      </w:r>
    </w:p>
    <w:p w:rsidR="00221921" w:rsidRPr="00874AE0" w:rsidRDefault="002C4C86" w:rsidP="00FE4FE4">
      <w:pPr>
        <w:numPr>
          <w:ilvl w:val="0"/>
          <w:numId w:val="7"/>
        </w:numPr>
        <w:tabs>
          <w:tab w:val="num" w:pos="720"/>
        </w:tabs>
      </w:pPr>
      <w:r w:rsidRPr="00BB2641">
        <w:rPr>
          <w:bCs/>
        </w:rPr>
        <w:t>Go to where you want to place it</w:t>
      </w:r>
      <w:r w:rsidR="005063DC" w:rsidRPr="00BB2641">
        <w:rPr>
          <w:bCs/>
        </w:rPr>
        <w:t xml:space="preserve"> in the Poster template</w:t>
      </w:r>
      <w:r w:rsidR="00874AE0">
        <w:rPr>
          <w:bCs/>
        </w:rPr>
        <w:t xml:space="preserve"> in Publisher</w:t>
      </w:r>
      <w:r w:rsidRPr="00BB2641">
        <w:rPr>
          <w:bCs/>
        </w:rPr>
        <w:t>, right click and Paste.</w:t>
      </w:r>
    </w:p>
    <w:p w:rsidR="00874AE0" w:rsidRDefault="00821B19" w:rsidP="00821B19">
      <w:pPr>
        <w:pStyle w:val="ListParagraph"/>
        <w:numPr>
          <w:ilvl w:val="0"/>
          <w:numId w:val="8"/>
        </w:numPr>
      </w:pPr>
      <w:r>
        <w:t>Open Unlocking Earths Secrets and investigate imagery by using Find a Place location.  You can use the topics that are in the template on the box on the right or create new topics for imagery of your choice for your Poster.  Be sure and change the Version number and date on the lower, right hand corner to V1 and today’s date.  If you create new versions, you should update this information.  Decide what topic you want to have an image of and use the snipping tool to capture and copy/paste into your poster.</w:t>
      </w:r>
      <w:r w:rsidR="002C4C86">
        <w:t xml:space="preserve"> These are the topics in the template and the bands used. </w:t>
      </w:r>
    </w:p>
    <w:p w:rsidR="00A422E4" w:rsidRPr="002C4C86" w:rsidRDefault="00A422E4" w:rsidP="002C4C86">
      <w:pPr>
        <w:pStyle w:val="ListParagraph"/>
        <w:widowControl w:val="0"/>
        <w:numPr>
          <w:ilvl w:val="0"/>
          <w:numId w:val="9"/>
        </w:numPr>
        <w:rPr>
          <w:rFonts w:asciiTheme="majorHAnsi" w:hAnsiTheme="majorHAnsi" w:cstheme="majorHAnsi"/>
          <w:bCs/>
        </w:rPr>
      </w:pPr>
      <w:r w:rsidRPr="002C4C86">
        <w:rPr>
          <w:rFonts w:asciiTheme="majorHAnsi" w:hAnsiTheme="majorHAnsi" w:cstheme="majorHAnsi"/>
          <w:bCs/>
        </w:rPr>
        <w:t xml:space="preserve">True Color Landsat 8. 30 m </w:t>
      </w:r>
      <w:proofErr w:type="gramStart"/>
      <w:r w:rsidRPr="002C4C86">
        <w:rPr>
          <w:rFonts w:asciiTheme="majorHAnsi" w:hAnsiTheme="majorHAnsi" w:cstheme="majorHAnsi"/>
          <w:bCs/>
        </w:rPr>
        <w:t>Bands  4</w:t>
      </w:r>
      <w:proofErr w:type="gramEnd"/>
      <w:r w:rsidRPr="002C4C86">
        <w:rPr>
          <w:rFonts w:asciiTheme="majorHAnsi" w:hAnsiTheme="majorHAnsi" w:cstheme="majorHAnsi"/>
          <w:bCs/>
        </w:rPr>
        <w:t>, 3, 2 + panchromatic 15 m Band 8, March 2017</w:t>
      </w:r>
    </w:p>
    <w:p w:rsidR="002C4C86" w:rsidRPr="002C4C86" w:rsidRDefault="002C4C86" w:rsidP="002C4C86">
      <w:pPr>
        <w:pStyle w:val="ListParagraph"/>
        <w:widowControl w:val="0"/>
        <w:numPr>
          <w:ilvl w:val="0"/>
          <w:numId w:val="9"/>
        </w:numPr>
        <w:rPr>
          <w:rFonts w:asciiTheme="majorHAnsi" w:hAnsiTheme="majorHAnsi" w:cstheme="majorHAnsi"/>
          <w:bCs/>
        </w:rPr>
      </w:pPr>
      <w:r w:rsidRPr="002C4C86">
        <w:rPr>
          <w:rFonts w:asciiTheme="majorHAnsi" w:hAnsiTheme="majorHAnsi" w:cstheme="majorHAnsi"/>
          <w:bCs/>
        </w:rPr>
        <w:t xml:space="preserve">False </w:t>
      </w:r>
      <w:r w:rsidR="00F1484F" w:rsidRPr="002C4C86">
        <w:rPr>
          <w:rFonts w:asciiTheme="majorHAnsi" w:hAnsiTheme="majorHAnsi" w:cstheme="majorHAnsi"/>
          <w:bCs/>
        </w:rPr>
        <w:t>Color (</w:t>
      </w:r>
      <w:r w:rsidRPr="002C4C86">
        <w:rPr>
          <w:rFonts w:asciiTheme="majorHAnsi" w:hAnsiTheme="majorHAnsi" w:cstheme="majorHAnsi"/>
          <w:bCs/>
        </w:rPr>
        <w:t xml:space="preserve">color infrared) Landsat </w:t>
      </w:r>
      <w:proofErr w:type="gramStart"/>
      <w:r w:rsidRPr="002C4C86">
        <w:rPr>
          <w:rFonts w:asciiTheme="majorHAnsi" w:hAnsiTheme="majorHAnsi" w:cstheme="majorHAnsi"/>
          <w:bCs/>
        </w:rPr>
        <w:t>8,  30</w:t>
      </w:r>
      <w:proofErr w:type="gramEnd"/>
      <w:r w:rsidRPr="002C4C86">
        <w:rPr>
          <w:rFonts w:asciiTheme="majorHAnsi" w:hAnsiTheme="majorHAnsi" w:cstheme="majorHAnsi"/>
          <w:bCs/>
        </w:rPr>
        <w:t xml:space="preserve"> m, Bands 5,4, 3 March 2017</w:t>
      </w:r>
    </w:p>
    <w:p w:rsidR="002C4C86" w:rsidRPr="002C4C86" w:rsidRDefault="002C4C86" w:rsidP="002C4C86">
      <w:pPr>
        <w:pStyle w:val="ListParagraph"/>
        <w:widowControl w:val="0"/>
        <w:numPr>
          <w:ilvl w:val="0"/>
          <w:numId w:val="9"/>
        </w:numPr>
        <w:spacing w:after="0"/>
        <w:rPr>
          <w:rFonts w:asciiTheme="majorHAnsi" w:hAnsiTheme="majorHAnsi" w:cstheme="majorHAnsi"/>
          <w:bCs/>
        </w:rPr>
      </w:pPr>
      <w:r w:rsidRPr="002C4C86">
        <w:rPr>
          <w:rFonts w:asciiTheme="majorHAnsi" w:hAnsiTheme="majorHAnsi" w:cstheme="majorHAnsi"/>
          <w:bCs/>
        </w:rPr>
        <w:t>Moisture Index: Normalized Difference Moisture Index (NDMI) March 2017</w:t>
      </w:r>
    </w:p>
    <w:p w:rsidR="002C4C86" w:rsidRPr="002C4C86" w:rsidRDefault="002C4C86" w:rsidP="002C4C86">
      <w:pPr>
        <w:pStyle w:val="ListParagraph"/>
        <w:widowControl w:val="0"/>
        <w:spacing w:after="0"/>
        <w:ind w:left="1440"/>
        <w:rPr>
          <w:rFonts w:asciiTheme="majorHAnsi" w:hAnsiTheme="majorHAnsi" w:cstheme="majorHAnsi"/>
          <w:bCs/>
        </w:rPr>
      </w:pPr>
      <w:r w:rsidRPr="002C4C86">
        <w:rPr>
          <w:rFonts w:asciiTheme="majorHAnsi" w:hAnsiTheme="majorHAnsi" w:cstheme="majorHAnsi"/>
          <w:bCs/>
        </w:rPr>
        <w:t>(Band5-Band6/Band5+Band6)</w:t>
      </w:r>
    </w:p>
    <w:p w:rsidR="002C4C86" w:rsidRPr="002C4C86" w:rsidRDefault="002C4C86" w:rsidP="002C4C86">
      <w:pPr>
        <w:pStyle w:val="ListParagraph"/>
        <w:widowControl w:val="0"/>
        <w:numPr>
          <w:ilvl w:val="0"/>
          <w:numId w:val="9"/>
        </w:numPr>
        <w:spacing w:after="0"/>
        <w:rPr>
          <w:rFonts w:asciiTheme="majorHAnsi" w:hAnsiTheme="majorHAnsi" w:cstheme="majorHAnsi"/>
          <w:bCs/>
        </w:rPr>
      </w:pPr>
      <w:r w:rsidRPr="002C4C86">
        <w:rPr>
          <w:rFonts w:asciiTheme="majorHAnsi" w:hAnsiTheme="majorHAnsi" w:cstheme="majorHAnsi"/>
          <w:bCs/>
        </w:rPr>
        <w:t xml:space="preserve">Agriculture Highlighted with agriculture in bright green, Band 6, 5, 2— Image on left is from September 2000 </w:t>
      </w:r>
      <w:r w:rsidR="00F1484F" w:rsidRPr="002C4C86">
        <w:rPr>
          <w:rFonts w:asciiTheme="majorHAnsi" w:hAnsiTheme="majorHAnsi" w:cstheme="majorHAnsi"/>
          <w:bCs/>
        </w:rPr>
        <w:t xml:space="preserve">and </w:t>
      </w:r>
      <w:proofErr w:type="gramStart"/>
      <w:r w:rsidR="00F1484F" w:rsidRPr="002C4C86">
        <w:rPr>
          <w:rFonts w:asciiTheme="majorHAnsi" w:hAnsiTheme="majorHAnsi" w:cstheme="majorHAnsi"/>
          <w:bCs/>
        </w:rPr>
        <w:t>image</w:t>
      </w:r>
      <w:r w:rsidRPr="002C4C86">
        <w:rPr>
          <w:rFonts w:asciiTheme="majorHAnsi" w:hAnsiTheme="majorHAnsi" w:cstheme="majorHAnsi"/>
          <w:bCs/>
        </w:rPr>
        <w:t xml:space="preserve">  in</w:t>
      </w:r>
      <w:proofErr w:type="gramEnd"/>
      <w:r w:rsidRPr="002C4C86">
        <w:rPr>
          <w:rFonts w:asciiTheme="majorHAnsi" w:hAnsiTheme="majorHAnsi" w:cstheme="majorHAnsi"/>
          <w:bCs/>
        </w:rPr>
        <w:t xml:space="preserve"> middle is September 2016.  Note areas where there is urban development or other changes between those dates.  Image on right highlight changes with pink indicating greening loss and green indicating gain.</w:t>
      </w:r>
    </w:p>
    <w:p w:rsidR="002C4C86" w:rsidRPr="002C4C86" w:rsidRDefault="002C4C86" w:rsidP="002C4C86">
      <w:pPr>
        <w:pStyle w:val="ListParagraph"/>
        <w:widowControl w:val="0"/>
        <w:numPr>
          <w:ilvl w:val="0"/>
          <w:numId w:val="9"/>
        </w:numPr>
        <w:spacing w:after="0"/>
        <w:rPr>
          <w:rFonts w:asciiTheme="majorHAnsi" w:hAnsiTheme="majorHAnsi" w:cstheme="majorHAnsi"/>
          <w:bCs/>
        </w:rPr>
      </w:pPr>
      <w:r w:rsidRPr="002C4C86">
        <w:rPr>
          <w:rFonts w:asciiTheme="majorHAnsi" w:hAnsiTheme="majorHAnsi" w:cstheme="majorHAnsi"/>
          <w:bCs/>
        </w:rPr>
        <w:t xml:space="preserve">Two images have Spectral Signature graphs identifying the type of surface feature at the red dot on each image (Landsat </w:t>
      </w:r>
      <w:r w:rsidR="00F1484F" w:rsidRPr="002C4C86">
        <w:rPr>
          <w:rFonts w:asciiTheme="majorHAnsi" w:hAnsiTheme="majorHAnsi" w:cstheme="majorHAnsi"/>
          <w:bCs/>
        </w:rPr>
        <w:t>8, Bands</w:t>
      </w:r>
      <w:r w:rsidRPr="002C4C86">
        <w:rPr>
          <w:rFonts w:asciiTheme="majorHAnsi" w:hAnsiTheme="majorHAnsi" w:cstheme="majorHAnsi"/>
          <w:bCs/>
        </w:rPr>
        <w:t xml:space="preserve"> 7,6,4 Short Wave </w:t>
      </w:r>
      <w:r w:rsidR="00F1484F" w:rsidRPr="002C4C86">
        <w:rPr>
          <w:rFonts w:asciiTheme="majorHAnsi" w:hAnsiTheme="majorHAnsi" w:cstheme="majorHAnsi"/>
          <w:bCs/>
        </w:rPr>
        <w:t>Infrared)</w:t>
      </w:r>
    </w:p>
    <w:p w:rsidR="002C4C86" w:rsidRPr="002C4C86" w:rsidRDefault="002C4C86" w:rsidP="002C4C86">
      <w:pPr>
        <w:pStyle w:val="ListParagraph"/>
        <w:widowControl w:val="0"/>
        <w:numPr>
          <w:ilvl w:val="0"/>
          <w:numId w:val="9"/>
        </w:numPr>
        <w:rPr>
          <w:rFonts w:asciiTheme="majorHAnsi" w:hAnsiTheme="majorHAnsi" w:cstheme="majorHAnsi"/>
          <w:bCs/>
        </w:rPr>
      </w:pPr>
      <w:r w:rsidRPr="002C4C86">
        <w:rPr>
          <w:rFonts w:asciiTheme="majorHAnsi" w:hAnsiTheme="majorHAnsi" w:cstheme="majorHAnsi"/>
          <w:bCs/>
        </w:rPr>
        <w:t>Vegetation Index: Normalized Difference Vegetation Index (NDVI)</w:t>
      </w:r>
    </w:p>
    <w:p w:rsidR="00A422E4" w:rsidRPr="002C4C86" w:rsidRDefault="002C4C86" w:rsidP="002C4C86">
      <w:pPr>
        <w:pStyle w:val="ListParagraph"/>
        <w:widowControl w:val="0"/>
        <w:ind w:left="1440"/>
        <w:rPr>
          <w:rFonts w:asciiTheme="majorHAnsi" w:hAnsiTheme="majorHAnsi" w:cstheme="majorHAnsi"/>
          <w:bCs/>
        </w:rPr>
      </w:pPr>
      <w:r w:rsidRPr="002C4C86">
        <w:rPr>
          <w:rFonts w:asciiTheme="majorHAnsi" w:hAnsiTheme="majorHAnsi" w:cstheme="majorHAnsi"/>
          <w:bCs/>
        </w:rPr>
        <w:t xml:space="preserve">(Band5-Band4/Band5+Band4) </w:t>
      </w:r>
    </w:p>
    <w:p w:rsidR="00821B19" w:rsidRDefault="00821B19" w:rsidP="00821B19">
      <w:pPr>
        <w:pStyle w:val="ListParagraph"/>
        <w:numPr>
          <w:ilvl w:val="0"/>
          <w:numId w:val="8"/>
        </w:numPr>
      </w:pPr>
      <w:r>
        <w:t>R</w:t>
      </w:r>
      <w:r w:rsidR="002C4C86">
        <w:t>epeat the above step</w:t>
      </w:r>
      <w:r>
        <w:t xml:space="preserve"> until you have filled in the required number of images.</w:t>
      </w:r>
    </w:p>
    <w:p w:rsidR="00821B19" w:rsidRDefault="002C4C86" w:rsidP="00821B19">
      <w:pPr>
        <w:pStyle w:val="ListParagraph"/>
        <w:numPr>
          <w:ilvl w:val="0"/>
          <w:numId w:val="8"/>
        </w:numPr>
      </w:pPr>
      <w:r>
        <w:t>For the “Can Y</w:t>
      </w:r>
      <w:r w:rsidR="00701ED9">
        <w:t>ou Identify These Features? Secti</w:t>
      </w:r>
      <w:r>
        <w:t xml:space="preserve">on of the </w:t>
      </w:r>
      <w:r w:rsidR="00F1484F">
        <w:t>poster, select</w:t>
      </w:r>
      <w:r w:rsidR="00821B19">
        <w:t xml:space="preserve"> 5 to 7 images of features that are interesting in your state for viewers of your Poster to try and identify.  This should be captured, copied and pasted to the bottom of the right part of you Poster. </w:t>
      </w:r>
    </w:p>
    <w:p w:rsidR="00821B19" w:rsidRDefault="00821B19" w:rsidP="00821B19">
      <w:pPr>
        <w:pStyle w:val="ListParagraph"/>
        <w:numPr>
          <w:ilvl w:val="0"/>
          <w:numId w:val="8"/>
        </w:numPr>
      </w:pPr>
      <w:r>
        <w:t>Be sure and fill i</w:t>
      </w:r>
      <w:r w:rsidR="002C4C86">
        <w:t xml:space="preserve">n the state </w:t>
      </w:r>
      <w:r>
        <w:t>name and other information on your Poster</w:t>
      </w:r>
      <w:r w:rsidR="002C4C86">
        <w:t xml:space="preserve"> titles</w:t>
      </w:r>
      <w:r>
        <w:t xml:space="preserve"> and save.  </w:t>
      </w:r>
    </w:p>
    <w:p w:rsidR="00701ED9" w:rsidRDefault="00821B19" w:rsidP="00821B19">
      <w:pPr>
        <w:pStyle w:val="ListParagraph"/>
        <w:numPr>
          <w:ilvl w:val="0"/>
          <w:numId w:val="8"/>
        </w:numPr>
      </w:pPr>
      <w:r>
        <w:t xml:space="preserve">When you are </w:t>
      </w:r>
      <w:r w:rsidR="002C4C86">
        <w:t>finished,</w:t>
      </w:r>
      <w:r>
        <w:t xml:space="preserve"> and satisfied with your new Poster, Save it</w:t>
      </w:r>
      <w:r w:rsidR="00701ED9">
        <w:t xml:space="preserve">. </w:t>
      </w:r>
    </w:p>
    <w:p w:rsidR="00821B19" w:rsidRDefault="00701ED9" w:rsidP="00821B19">
      <w:pPr>
        <w:pStyle w:val="ListParagraph"/>
        <w:numPr>
          <w:ilvl w:val="0"/>
          <w:numId w:val="8"/>
        </w:numPr>
      </w:pPr>
      <w:r>
        <w:t>Do a “Save As” or “Export” and create a PDF of your poster.</w:t>
      </w:r>
    </w:p>
    <w:p w:rsidR="00701ED9" w:rsidRPr="00BB2641" w:rsidRDefault="00701ED9" w:rsidP="00821B19">
      <w:pPr>
        <w:pStyle w:val="ListParagraph"/>
        <w:numPr>
          <w:ilvl w:val="0"/>
          <w:numId w:val="8"/>
        </w:numPr>
      </w:pPr>
      <w:r>
        <w:t xml:space="preserve">You can print your Poster or use in in PowerPoints or documents. </w:t>
      </w:r>
    </w:p>
    <w:sectPr w:rsidR="00701ED9" w:rsidRPr="00BB264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FB57AC"/>
    <w:multiLevelType w:val="hybridMultilevel"/>
    <w:tmpl w:val="91CEF9A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3E3975"/>
    <w:multiLevelType w:val="hybridMultilevel"/>
    <w:tmpl w:val="B3426E4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95786E"/>
    <w:multiLevelType w:val="hybridMultilevel"/>
    <w:tmpl w:val="EF4006B4"/>
    <w:lvl w:ilvl="0" w:tplc="7CDEDE68">
      <w:start w:val="1"/>
      <w:numFmt w:val="bullet"/>
      <w:lvlText w:val="•"/>
      <w:lvlJc w:val="left"/>
      <w:pPr>
        <w:tabs>
          <w:tab w:val="num" w:pos="1080"/>
        </w:tabs>
        <w:ind w:left="1080" w:hanging="360"/>
      </w:pPr>
      <w:rPr>
        <w:rFonts w:ascii="Georgia" w:hAnsi="Georgia" w:hint="default"/>
      </w:rPr>
    </w:lvl>
    <w:lvl w:ilvl="1" w:tplc="C1F41EC0" w:tentative="1">
      <w:start w:val="1"/>
      <w:numFmt w:val="bullet"/>
      <w:lvlText w:val="•"/>
      <w:lvlJc w:val="left"/>
      <w:pPr>
        <w:tabs>
          <w:tab w:val="num" w:pos="1800"/>
        </w:tabs>
        <w:ind w:left="1800" w:hanging="360"/>
      </w:pPr>
      <w:rPr>
        <w:rFonts w:ascii="Georgia" w:hAnsi="Georgia" w:hint="default"/>
      </w:rPr>
    </w:lvl>
    <w:lvl w:ilvl="2" w:tplc="F99A4FB8" w:tentative="1">
      <w:start w:val="1"/>
      <w:numFmt w:val="bullet"/>
      <w:lvlText w:val="•"/>
      <w:lvlJc w:val="left"/>
      <w:pPr>
        <w:tabs>
          <w:tab w:val="num" w:pos="2520"/>
        </w:tabs>
        <w:ind w:left="2520" w:hanging="360"/>
      </w:pPr>
      <w:rPr>
        <w:rFonts w:ascii="Georgia" w:hAnsi="Georgia" w:hint="default"/>
      </w:rPr>
    </w:lvl>
    <w:lvl w:ilvl="3" w:tplc="D894529E" w:tentative="1">
      <w:start w:val="1"/>
      <w:numFmt w:val="bullet"/>
      <w:lvlText w:val="•"/>
      <w:lvlJc w:val="left"/>
      <w:pPr>
        <w:tabs>
          <w:tab w:val="num" w:pos="3240"/>
        </w:tabs>
        <w:ind w:left="3240" w:hanging="360"/>
      </w:pPr>
      <w:rPr>
        <w:rFonts w:ascii="Georgia" w:hAnsi="Georgia" w:hint="default"/>
      </w:rPr>
    </w:lvl>
    <w:lvl w:ilvl="4" w:tplc="126289CC" w:tentative="1">
      <w:start w:val="1"/>
      <w:numFmt w:val="bullet"/>
      <w:lvlText w:val="•"/>
      <w:lvlJc w:val="left"/>
      <w:pPr>
        <w:tabs>
          <w:tab w:val="num" w:pos="3960"/>
        </w:tabs>
        <w:ind w:left="3960" w:hanging="360"/>
      </w:pPr>
      <w:rPr>
        <w:rFonts w:ascii="Georgia" w:hAnsi="Georgia" w:hint="default"/>
      </w:rPr>
    </w:lvl>
    <w:lvl w:ilvl="5" w:tplc="ECF87CCE" w:tentative="1">
      <w:start w:val="1"/>
      <w:numFmt w:val="bullet"/>
      <w:lvlText w:val="•"/>
      <w:lvlJc w:val="left"/>
      <w:pPr>
        <w:tabs>
          <w:tab w:val="num" w:pos="4680"/>
        </w:tabs>
        <w:ind w:left="4680" w:hanging="360"/>
      </w:pPr>
      <w:rPr>
        <w:rFonts w:ascii="Georgia" w:hAnsi="Georgia" w:hint="default"/>
      </w:rPr>
    </w:lvl>
    <w:lvl w:ilvl="6" w:tplc="53F2FBB6" w:tentative="1">
      <w:start w:val="1"/>
      <w:numFmt w:val="bullet"/>
      <w:lvlText w:val="•"/>
      <w:lvlJc w:val="left"/>
      <w:pPr>
        <w:tabs>
          <w:tab w:val="num" w:pos="5400"/>
        </w:tabs>
        <w:ind w:left="5400" w:hanging="360"/>
      </w:pPr>
      <w:rPr>
        <w:rFonts w:ascii="Georgia" w:hAnsi="Georgia" w:hint="default"/>
      </w:rPr>
    </w:lvl>
    <w:lvl w:ilvl="7" w:tplc="FBB29F84" w:tentative="1">
      <w:start w:val="1"/>
      <w:numFmt w:val="bullet"/>
      <w:lvlText w:val="•"/>
      <w:lvlJc w:val="left"/>
      <w:pPr>
        <w:tabs>
          <w:tab w:val="num" w:pos="6120"/>
        </w:tabs>
        <w:ind w:left="6120" w:hanging="360"/>
      </w:pPr>
      <w:rPr>
        <w:rFonts w:ascii="Georgia" w:hAnsi="Georgia" w:hint="default"/>
      </w:rPr>
    </w:lvl>
    <w:lvl w:ilvl="8" w:tplc="1CDA4DAA" w:tentative="1">
      <w:start w:val="1"/>
      <w:numFmt w:val="bullet"/>
      <w:lvlText w:val="•"/>
      <w:lvlJc w:val="left"/>
      <w:pPr>
        <w:tabs>
          <w:tab w:val="num" w:pos="6840"/>
        </w:tabs>
        <w:ind w:left="6840" w:hanging="360"/>
      </w:pPr>
      <w:rPr>
        <w:rFonts w:ascii="Georgia" w:hAnsi="Georgia" w:hint="default"/>
      </w:rPr>
    </w:lvl>
  </w:abstractNum>
  <w:abstractNum w:abstractNumId="3" w15:restartNumberingAfterBreak="0">
    <w:nsid w:val="12CE09CC"/>
    <w:multiLevelType w:val="hybridMultilevel"/>
    <w:tmpl w:val="021AFCD0"/>
    <w:lvl w:ilvl="0" w:tplc="7C6008B4">
      <w:start w:val="1"/>
      <w:numFmt w:val="bullet"/>
      <w:lvlText w:val="•"/>
      <w:lvlJc w:val="left"/>
      <w:pPr>
        <w:tabs>
          <w:tab w:val="num" w:pos="720"/>
        </w:tabs>
        <w:ind w:left="720" w:hanging="360"/>
      </w:pPr>
      <w:rPr>
        <w:rFonts w:ascii="Georgia" w:hAnsi="Georgia" w:hint="default"/>
      </w:rPr>
    </w:lvl>
    <w:lvl w:ilvl="1" w:tplc="66BEF6A4">
      <w:numFmt w:val="bullet"/>
      <w:lvlText w:val="▫"/>
      <w:lvlJc w:val="left"/>
      <w:pPr>
        <w:tabs>
          <w:tab w:val="num" w:pos="1440"/>
        </w:tabs>
        <w:ind w:left="1440" w:hanging="360"/>
      </w:pPr>
      <w:rPr>
        <w:rFonts w:ascii="Georgia" w:hAnsi="Georgia" w:hint="default"/>
      </w:rPr>
    </w:lvl>
    <w:lvl w:ilvl="2" w:tplc="A9E65828" w:tentative="1">
      <w:start w:val="1"/>
      <w:numFmt w:val="bullet"/>
      <w:lvlText w:val="•"/>
      <w:lvlJc w:val="left"/>
      <w:pPr>
        <w:tabs>
          <w:tab w:val="num" w:pos="2160"/>
        </w:tabs>
        <w:ind w:left="2160" w:hanging="360"/>
      </w:pPr>
      <w:rPr>
        <w:rFonts w:ascii="Georgia" w:hAnsi="Georgia" w:hint="default"/>
      </w:rPr>
    </w:lvl>
    <w:lvl w:ilvl="3" w:tplc="68DA0D52" w:tentative="1">
      <w:start w:val="1"/>
      <w:numFmt w:val="bullet"/>
      <w:lvlText w:val="•"/>
      <w:lvlJc w:val="left"/>
      <w:pPr>
        <w:tabs>
          <w:tab w:val="num" w:pos="2880"/>
        </w:tabs>
        <w:ind w:left="2880" w:hanging="360"/>
      </w:pPr>
      <w:rPr>
        <w:rFonts w:ascii="Georgia" w:hAnsi="Georgia" w:hint="default"/>
      </w:rPr>
    </w:lvl>
    <w:lvl w:ilvl="4" w:tplc="607615E0" w:tentative="1">
      <w:start w:val="1"/>
      <w:numFmt w:val="bullet"/>
      <w:lvlText w:val="•"/>
      <w:lvlJc w:val="left"/>
      <w:pPr>
        <w:tabs>
          <w:tab w:val="num" w:pos="3600"/>
        </w:tabs>
        <w:ind w:left="3600" w:hanging="360"/>
      </w:pPr>
      <w:rPr>
        <w:rFonts w:ascii="Georgia" w:hAnsi="Georgia" w:hint="default"/>
      </w:rPr>
    </w:lvl>
    <w:lvl w:ilvl="5" w:tplc="8EF276CE" w:tentative="1">
      <w:start w:val="1"/>
      <w:numFmt w:val="bullet"/>
      <w:lvlText w:val="•"/>
      <w:lvlJc w:val="left"/>
      <w:pPr>
        <w:tabs>
          <w:tab w:val="num" w:pos="4320"/>
        </w:tabs>
        <w:ind w:left="4320" w:hanging="360"/>
      </w:pPr>
      <w:rPr>
        <w:rFonts w:ascii="Georgia" w:hAnsi="Georgia" w:hint="default"/>
      </w:rPr>
    </w:lvl>
    <w:lvl w:ilvl="6" w:tplc="4936F932" w:tentative="1">
      <w:start w:val="1"/>
      <w:numFmt w:val="bullet"/>
      <w:lvlText w:val="•"/>
      <w:lvlJc w:val="left"/>
      <w:pPr>
        <w:tabs>
          <w:tab w:val="num" w:pos="5040"/>
        </w:tabs>
        <w:ind w:left="5040" w:hanging="360"/>
      </w:pPr>
      <w:rPr>
        <w:rFonts w:ascii="Georgia" w:hAnsi="Georgia" w:hint="default"/>
      </w:rPr>
    </w:lvl>
    <w:lvl w:ilvl="7" w:tplc="BF50F306" w:tentative="1">
      <w:start w:val="1"/>
      <w:numFmt w:val="bullet"/>
      <w:lvlText w:val="•"/>
      <w:lvlJc w:val="left"/>
      <w:pPr>
        <w:tabs>
          <w:tab w:val="num" w:pos="5760"/>
        </w:tabs>
        <w:ind w:left="5760" w:hanging="360"/>
      </w:pPr>
      <w:rPr>
        <w:rFonts w:ascii="Georgia" w:hAnsi="Georgia" w:hint="default"/>
      </w:rPr>
    </w:lvl>
    <w:lvl w:ilvl="8" w:tplc="BE100C92" w:tentative="1">
      <w:start w:val="1"/>
      <w:numFmt w:val="bullet"/>
      <w:lvlText w:val="•"/>
      <w:lvlJc w:val="left"/>
      <w:pPr>
        <w:tabs>
          <w:tab w:val="num" w:pos="6480"/>
        </w:tabs>
        <w:ind w:left="6480" w:hanging="360"/>
      </w:pPr>
      <w:rPr>
        <w:rFonts w:ascii="Georgia" w:hAnsi="Georgia" w:hint="default"/>
      </w:rPr>
    </w:lvl>
  </w:abstractNum>
  <w:abstractNum w:abstractNumId="4" w15:restartNumberingAfterBreak="0">
    <w:nsid w:val="2FDC44B5"/>
    <w:multiLevelType w:val="hybridMultilevel"/>
    <w:tmpl w:val="8126067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6313129"/>
    <w:multiLevelType w:val="hybridMultilevel"/>
    <w:tmpl w:val="85742654"/>
    <w:lvl w:ilvl="0" w:tplc="3D96083E">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5EF528AF"/>
    <w:multiLevelType w:val="hybridMultilevel"/>
    <w:tmpl w:val="5C70AB46"/>
    <w:lvl w:ilvl="0" w:tplc="0C4631F0">
      <w:start w:val="1"/>
      <w:numFmt w:val="decimal"/>
      <w:lvlText w:val="%1)"/>
      <w:lvlJc w:val="left"/>
      <w:pPr>
        <w:ind w:left="540" w:hanging="360"/>
      </w:pPr>
      <w:rPr>
        <w:rFonts w:asciiTheme="minorHAnsi" w:eastAsiaTheme="minorHAnsi" w:hAnsiTheme="minorHAnsi" w:cstheme="minorBidi"/>
        <w:b/>
      </w:rPr>
    </w:lvl>
    <w:lvl w:ilvl="1" w:tplc="04090019">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7" w15:restartNumberingAfterBreak="0">
    <w:nsid w:val="65790F73"/>
    <w:multiLevelType w:val="hybridMultilevel"/>
    <w:tmpl w:val="4AC6FAB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6A1167F9"/>
    <w:multiLevelType w:val="hybridMultilevel"/>
    <w:tmpl w:val="07E4372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3"/>
  </w:num>
  <w:num w:numId="3">
    <w:abstractNumId w:val="6"/>
  </w:num>
  <w:num w:numId="4">
    <w:abstractNumId w:val="5"/>
  </w:num>
  <w:num w:numId="5">
    <w:abstractNumId w:val="0"/>
  </w:num>
  <w:num w:numId="6">
    <w:abstractNumId w:val="8"/>
  </w:num>
  <w:num w:numId="7">
    <w:abstractNumId w:val="2"/>
  </w:num>
  <w:num w:numId="8">
    <w:abstractNumId w:val="4"/>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7CC8"/>
    <w:rsid w:val="000B7CC8"/>
    <w:rsid w:val="00102EB7"/>
    <w:rsid w:val="00194255"/>
    <w:rsid w:val="001A6934"/>
    <w:rsid w:val="001A777B"/>
    <w:rsid w:val="001B53BF"/>
    <w:rsid w:val="001B6F5E"/>
    <w:rsid w:val="00221921"/>
    <w:rsid w:val="00234C73"/>
    <w:rsid w:val="002446E2"/>
    <w:rsid w:val="002C4C86"/>
    <w:rsid w:val="002C6DA3"/>
    <w:rsid w:val="002E5873"/>
    <w:rsid w:val="00333031"/>
    <w:rsid w:val="003502F5"/>
    <w:rsid w:val="00382A75"/>
    <w:rsid w:val="0038401E"/>
    <w:rsid w:val="003A4599"/>
    <w:rsid w:val="004368DD"/>
    <w:rsid w:val="00452F15"/>
    <w:rsid w:val="00453FCA"/>
    <w:rsid w:val="004834D0"/>
    <w:rsid w:val="005063DC"/>
    <w:rsid w:val="00514885"/>
    <w:rsid w:val="00515A3B"/>
    <w:rsid w:val="00541CE0"/>
    <w:rsid w:val="005D6B94"/>
    <w:rsid w:val="00670089"/>
    <w:rsid w:val="00670F85"/>
    <w:rsid w:val="006D3D7A"/>
    <w:rsid w:val="00701ED9"/>
    <w:rsid w:val="00736143"/>
    <w:rsid w:val="007E5E81"/>
    <w:rsid w:val="00804A5E"/>
    <w:rsid w:val="00821B19"/>
    <w:rsid w:val="00874AE0"/>
    <w:rsid w:val="0087624D"/>
    <w:rsid w:val="008939C2"/>
    <w:rsid w:val="008F759B"/>
    <w:rsid w:val="009250BC"/>
    <w:rsid w:val="009372E4"/>
    <w:rsid w:val="00947D03"/>
    <w:rsid w:val="009A4AF1"/>
    <w:rsid w:val="009B704A"/>
    <w:rsid w:val="00A422E4"/>
    <w:rsid w:val="00A55492"/>
    <w:rsid w:val="00A619D2"/>
    <w:rsid w:val="00A90036"/>
    <w:rsid w:val="00AC61F4"/>
    <w:rsid w:val="00B44C00"/>
    <w:rsid w:val="00B53713"/>
    <w:rsid w:val="00BB2641"/>
    <w:rsid w:val="00C5564D"/>
    <w:rsid w:val="00C93E1C"/>
    <w:rsid w:val="00CD6C40"/>
    <w:rsid w:val="00D078A8"/>
    <w:rsid w:val="00D3547E"/>
    <w:rsid w:val="00D77A6E"/>
    <w:rsid w:val="00D81BD7"/>
    <w:rsid w:val="00D856F0"/>
    <w:rsid w:val="00D977A2"/>
    <w:rsid w:val="00DC4885"/>
    <w:rsid w:val="00E17630"/>
    <w:rsid w:val="00E3758E"/>
    <w:rsid w:val="00E64D85"/>
    <w:rsid w:val="00EC77DC"/>
    <w:rsid w:val="00F1484F"/>
    <w:rsid w:val="00FD686F"/>
    <w:rsid w:val="00FE4F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BDE73B"/>
  <w15:chartTrackingRefBased/>
  <w15:docId w15:val="{8A37A36A-A23D-477F-9AF2-485D3CB01D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B53BF"/>
    <w:pPr>
      <w:ind w:left="720"/>
      <w:contextualSpacing/>
    </w:pPr>
  </w:style>
  <w:style w:type="character" w:styleId="Hyperlink">
    <w:name w:val="Hyperlink"/>
    <w:basedOn w:val="DefaultParagraphFont"/>
    <w:uiPriority w:val="99"/>
    <w:unhideWhenUsed/>
    <w:rsid w:val="00D977A2"/>
    <w:rPr>
      <w:color w:val="0563C1" w:themeColor="hyperlink"/>
      <w:u w:val="single"/>
    </w:rPr>
  </w:style>
  <w:style w:type="character" w:styleId="Mention">
    <w:name w:val="Mention"/>
    <w:basedOn w:val="DefaultParagraphFont"/>
    <w:uiPriority w:val="99"/>
    <w:semiHidden/>
    <w:unhideWhenUsed/>
    <w:rsid w:val="00D977A2"/>
    <w:rPr>
      <w:color w:val="2B579A"/>
      <w:shd w:val="clear" w:color="auto" w:fill="E6E6E6"/>
    </w:rPr>
  </w:style>
  <w:style w:type="paragraph" w:styleId="NormalWeb">
    <w:name w:val="Normal (Web)"/>
    <w:basedOn w:val="Normal"/>
    <w:uiPriority w:val="99"/>
    <w:semiHidden/>
    <w:unhideWhenUsed/>
    <w:rsid w:val="00FE4FE4"/>
    <w:pPr>
      <w:spacing w:before="100" w:beforeAutospacing="1" w:after="100" w:afterAutospacing="1" w:line="240" w:lineRule="auto"/>
    </w:pPr>
    <w:rPr>
      <w:rFonts w:ascii="Times New Roman" w:eastAsiaTheme="minorEastAsia" w:hAnsi="Times New Roman" w:cs="Times New Roman"/>
      <w:sz w:val="24"/>
      <w:szCs w:val="24"/>
    </w:rPr>
  </w:style>
  <w:style w:type="character" w:customStyle="1" w:styleId="apple-converted-space">
    <w:name w:val="apple-converted-space"/>
    <w:basedOn w:val="DefaultParagraphFont"/>
    <w:rsid w:val="00670089"/>
  </w:style>
  <w:style w:type="character" w:styleId="UnresolvedMention">
    <w:name w:val="Unresolved Mention"/>
    <w:basedOn w:val="DefaultParagraphFont"/>
    <w:uiPriority w:val="99"/>
    <w:semiHidden/>
    <w:unhideWhenUsed/>
    <w:rsid w:val="00E64D8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4238877">
      <w:bodyDiv w:val="1"/>
      <w:marLeft w:val="0"/>
      <w:marRight w:val="0"/>
      <w:marTop w:val="0"/>
      <w:marBottom w:val="0"/>
      <w:divBdr>
        <w:top w:val="none" w:sz="0" w:space="0" w:color="auto"/>
        <w:left w:val="none" w:sz="0" w:space="0" w:color="auto"/>
        <w:bottom w:val="none" w:sz="0" w:space="0" w:color="auto"/>
        <w:right w:val="none" w:sz="0" w:space="0" w:color="auto"/>
      </w:divBdr>
    </w:div>
    <w:div w:id="413935253">
      <w:bodyDiv w:val="1"/>
      <w:marLeft w:val="0"/>
      <w:marRight w:val="0"/>
      <w:marTop w:val="0"/>
      <w:marBottom w:val="0"/>
      <w:divBdr>
        <w:top w:val="none" w:sz="0" w:space="0" w:color="auto"/>
        <w:left w:val="none" w:sz="0" w:space="0" w:color="auto"/>
        <w:bottom w:val="none" w:sz="0" w:space="0" w:color="auto"/>
        <w:right w:val="none" w:sz="0" w:space="0" w:color="auto"/>
      </w:divBdr>
    </w:div>
    <w:div w:id="792020508">
      <w:bodyDiv w:val="1"/>
      <w:marLeft w:val="0"/>
      <w:marRight w:val="0"/>
      <w:marTop w:val="0"/>
      <w:marBottom w:val="0"/>
      <w:divBdr>
        <w:top w:val="none" w:sz="0" w:space="0" w:color="auto"/>
        <w:left w:val="none" w:sz="0" w:space="0" w:color="auto"/>
        <w:bottom w:val="none" w:sz="0" w:space="0" w:color="auto"/>
        <w:right w:val="none" w:sz="0" w:space="0" w:color="auto"/>
      </w:divBdr>
    </w:div>
    <w:div w:id="1227912806">
      <w:bodyDiv w:val="1"/>
      <w:marLeft w:val="0"/>
      <w:marRight w:val="0"/>
      <w:marTop w:val="0"/>
      <w:marBottom w:val="0"/>
      <w:divBdr>
        <w:top w:val="none" w:sz="0" w:space="0" w:color="auto"/>
        <w:left w:val="none" w:sz="0" w:space="0" w:color="auto"/>
        <w:bottom w:val="none" w:sz="0" w:space="0" w:color="auto"/>
        <w:right w:val="none" w:sz="0" w:space="0" w:color="auto"/>
      </w:divBdr>
    </w:div>
    <w:div w:id="1702896638">
      <w:bodyDiv w:val="1"/>
      <w:marLeft w:val="0"/>
      <w:marRight w:val="0"/>
      <w:marTop w:val="0"/>
      <w:marBottom w:val="0"/>
      <w:divBdr>
        <w:top w:val="none" w:sz="0" w:space="0" w:color="auto"/>
        <w:left w:val="none" w:sz="0" w:space="0" w:color="auto"/>
        <w:bottom w:val="none" w:sz="0" w:space="0" w:color="auto"/>
        <w:right w:val="none" w:sz="0" w:space="0" w:color="auto"/>
      </w:divBdr>
      <w:divsChild>
        <w:div w:id="1342275554">
          <w:marLeft w:val="432"/>
          <w:marRight w:val="0"/>
          <w:marTop w:val="45"/>
          <w:marBottom w:val="0"/>
          <w:divBdr>
            <w:top w:val="none" w:sz="0" w:space="0" w:color="auto"/>
            <w:left w:val="none" w:sz="0" w:space="0" w:color="auto"/>
            <w:bottom w:val="none" w:sz="0" w:space="0" w:color="auto"/>
            <w:right w:val="none" w:sz="0" w:space="0" w:color="auto"/>
          </w:divBdr>
        </w:div>
        <w:div w:id="1773207753">
          <w:marLeft w:val="432"/>
          <w:marRight w:val="0"/>
          <w:marTop w:val="45"/>
          <w:marBottom w:val="0"/>
          <w:divBdr>
            <w:top w:val="none" w:sz="0" w:space="0" w:color="auto"/>
            <w:left w:val="none" w:sz="0" w:space="0" w:color="auto"/>
            <w:bottom w:val="none" w:sz="0" w:space="0" w:color="auto"/>
            <w:right w:val="none" w:sz="0" w:space="0" w:color="auto"/>
          </w:divBdr>
        </w:div>
        <w:div w:id="2038307581">
          <w:marLeft w:val="432"/>
          <w:marRight w:val="0"/>
          <w:marTop w:val="45"/>
          <w:marBottom w:val="0"/>
          <w:divBdr>
            <w:top w:val="none" w:sz="0" w:space="0" w:color="auto"/>
            <w:left w:val="none" w:sz="0" w:space="0" w:color="auto"/>
            <w:bottom w:val="none" w:sz="0" w:space="0" w:color="auto"/>
            <w:right w:val="none" w:sz="0" w:space="0" w:color="auto"/>
          </w:divBdr>
        </w:div>
        <w:div w:id="2041084905">
          <w:marLeft w:val="432"/>
          <w:marRight w:val="0"/>
          <w:marTop w:val="45"/>
          <w:marBottom w:val="0"/>
          <w:divBdr>
            <w:top w:val="none" w:sz="0" w:space="0" w:color="auto"/>
            <w:left w:val="none" w:sz="0" w:space="0" w:color="auto"/>
            <w:bottom w:val="none" w:sz="0" w:space="0" w:color="auto"/>
            <w:right w:val="none" w:sz="0" w:space="0" w:color="auto"/>
          </w:divBdr>
        </w:div>
        <w:div w:id="1629974506">
          <w:marLeft w:val="432"/>
          <w:marRight w:val="0"/>
          <w:marTop w:val="45"/>
          <w:marBottom w:val="0"/>
          <w:divBdr>
            <w:top w:val="none" w:sz="0" w:space="0" w:color="auto"/>
            <w:left w:val="none" w:sz="0" w:space="0" w:color="auto"/>
            <w:bottom w:val="none" w:sz="0" w:space="0" w:color="auto"/>
            <w:right w:val="none" w:sz="0" w:space="0" w:color="auto"/>
          </w:divBdr>
        </w:div>
        <w:div w:id="2114011302">
          <w:marLeft w:val="778"/>
          <w:marRight w:val="0"/>
          <w:marTop w:val="45"/>
          <w:marBottom w:val="0"/>
          <w:divBdr>
            <w:top w:val="none" w:sz="0" w:space="0" w:color="auto"/>
            <w:left w:val="none" w:sz="0" w:space="0" w:color="auto"/>
            <w:bottom w:val="none" w:sz="0" w:space="0" w:color="auto"/>
            <w:right w:val="none" w:sz="0" w:space="0" w:color="auto"/>
          </w:divBdr>
        </w:div>
        <w:div w:id="1681542511">
          <w:marLeft w:val="778"/>
          <w:marRight w:val="0"/>
          <w:marTop w:val="45"/>
          <w:marBottom w:val="0"/>
          <w:divBdr>
            <w:top w:val="none" w:sz="0" w:space="0" w:color="auto"/>
            <w:left w:val="none" w:sz="0" w:space="0" w:color="auto"/>
            <w:bottom w:val="none" w:sz="0" w:space="0" w:color="auto"/>
            <w:right w:val="none" w:sz="0" w:space="0" w:color="auto"/>
          </w:divBdr>
        </w:div>
        <w:div w:id="1891916007">
          <w:marLeft w:val="432"/>
          <w:marRight w:val="0"/>
          <w:marTop w:val="45"/>
          <w:marBottom w:val="0"/>
          <w:divBdr>
            <w:top w:val="none" w:sz="0" w:space="0" w:color="auto"/>
            <w:left w:val="none" w:sz="0" w:space="0" w:color="auto"/>
            <w:bottom w:val="none" w:sz="0" w:space="0" w:color="auto"/>
            <w:right w:val="none" w:sz="0" w:space="0" w:color="auto"/>
          </w:divBdr>
        </w:div>
        <w:div w:id="1206716059">
          <w:marLeft w:val="432"/>
          <w:marRight w:val="0"/>
          <w:marTop w:val="45"/>
          <w:marBottom w:val="0"/>
          <w:divBdr>
            <w:top w:val="none" w:sz="0" w:space="0" w:color="auto"/>
            <w:left w:val="none" w:sz="0" w:space="0" w:color="auto"/>
            <w:bottom w:val="none" w:sz="0" w:space="0" w:color="auto"/>
            <w:right w:val="none" w:sz="0" w:space="0" w:color="auto"/>
          </w:divBdr>
        </w:div>
      </w:divsChild>
    </w:div>
    <w:div w:id="1895508283">
      <w:bodyDiv w:val="1"/>
      <w:marLeft w:val="0"/>
      <w:marRight w:val="0"/>
      <w:marTop w:val="0"/>
      <w:marBottom w:val="0"/>
      <w:divBdr>
        <w:top w:val="none" w:sz="0" w:space="0" w:color="auto"/>
        <w:left w:val="none" w:sz="0" w:space="0" w:color="auto"/>
        <w:bottom w:val="none" w:sz="0" w:space="0" w:color="auto"/>
        <w:right w:val="none" w:sz="0" w:space="0" w:color="auto"/>
      </w:divBdr>
    </w:div>
    <w:div w:id="1985965388">
      <w:bodyDiv w:val="1"/>
      <w:marLeft w:val="0"/>
      <w:marRight w:val="0"/>
      <w:marTop w:val="0"/>
      <w:marBottom w:val="0"/>
      <w:divBdr>
        <w:top w:val="none" w:sz="0" w:space="0" w:color="auto"/>
        <w:left w:val="none" w:sz="0" w:space="0" w:color="auto"/>
        <w:bottom w:val="none" w:sz="0" w:space="0" w:color="auto"/>
        <w:right w:val="none" w:sz="0" w:space="0" w:color="auto"/>
      </w:divBdr>
    </w:div>
    <w:div w:id="2072844731">
      <w:bodyDiv w:val="1"/>
      <w:marLeft w:val="0"/>
      <w:marRight w:val="0"/>
      <w:marTop w:val="0"/>
      <w:marBottom w:val="0"/>
      <w:divBdr>
        <w:top w:val="none" w:sz="0" w:space="0" w:color="auto"/>
        <w:left w:val="none" w:sz="0" w:space="0" w:color="auto"/>
        <w:bottom w:val="none" w:sz="0" w:space="0" w:color="auto"/>
        <w:right w:val="none" w:sz="0" w:space="0" w:color="auto"/>
      </w:divBdr>
      <w:divsChild>
        <w:div w:id="1432627791">
          <w:marLeft w:val="432"/>
          <w:marRight w:val="0"/>
          <w:marTop w:val="45"/>
          <w:marBottom w:val="0"/>
          <w:divBdr>
            <w:top w:val="none" w:sz="0" w:space="0" w:color="auto"/>
            <w:left w:val="none" w:sz="0" w:space="0" w:color="auto"/>
            <w:bottom w:val="none" w:sz="0" w:space="0" w:color="auto"/>
            <w:right w:val="none" w:sz="0" w:space="0" w:color="auto"/>
          </w:divBdr>
        </w:div>
        <w:div w:id="1144275384">
          <w:marLeft w:val="432"/>
          <w:marRight w:val="0"/>
          <w:marTop w:val="45"/>
          <w:marBottom w:val="0"/>
          <w:divBdr>
            <w:top w:val="none" w:sz="0" w:space="0" w:color="auto"/>
            <w:left w:val="none" w:sz="0" w:space="0" w:color="auto"/>
            <w:bottom w:val="none" w:sz="0" w:space="0" w:color="auto"/>
            <w:right w:val="none" w:sz="0" w:space="0" w:color="auto"/>
          </w:divBdr>
        </w:div>
        <w:div w:id="1462308360">
          <w:marLeft w:val="432"/>
          <w:marRight w:val="0"/>
          <w:marTop w:val="45"/>
          <w:marBottom w:val="0"/>
          <w:divBdr>
            <w:top w:val="none" w:sz="0" w:space="0" w:color="auto"/>
            <w:left w:val="none" w:sz="0" w:space="0" w:color="auto"/>
            <w:bottom w:val="none" w:sz="0" w:space="0" w:color="auto"/>
            <w:right w:val="none" w:sz="0" w:space="0" w:color="auto"/>
          </w:divBdr>
        </w:div>
        <w:div w:id="77292947">
          <w:marLeft w:val="432"/>
          <w:marRight w:val="0"/>
          <w:marTop w:val="45"/>
          <w:marBottom w:val="0"/>
          <w:divBdr>
            <w:top w:val="none" w:sz="0" w:space="0" w:color="auto"/>
            <w:left w:val="none" w:sz="0" w:space="0" w:color="auto"/>
            <w:bottom w:val="none" w:sz="0" w:space="0" w:color="auto"/>
            <w:right w:val="none" w:sz="0" w:space="0" w:color="auto"/>
          </w:divBdr>
        </w:div>
        <w:div w:id="1876195016">
          <w:marLeft w:val="432"/>
          <w:marRight w:val="0"/>
          <w:marTop w:val="45"/>
          <w:marBottom w:val="0"/>
          <w:divBdr>
            <w:top w:val="none" w:sz="0" w:space="0" w:color="auto"/>
            <w:left w:val="none" w:sz="0" w:space="0" w:color="auto"/>
            <w:bottom w:val="none" w:sz="0" w:space="0" w:color="auto"/>
            <w:right w:val="none" w:sz="0" w:space="0" w:color="auto"/>
          </w:divBdr>
        </w:div>
        <w:div w:id="1632244510">
          <w:marLeft w:val="432"/>
          <w:marRight w:val="0"/>
          <w:marTop w:val="4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sriurl.com/LandsatOnAWS" TargetMode="External"/><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3.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1546</Words>
  <Characters>8817</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 Johnson</dc:creator>
  <cp:keywords/>
  <dc:description/>
  <cp:lastModifiedBy>Ann Johnson</cp:lastModifiedBy>
  <cp:revision>2</cp:revision>
  <dcterms:created xsi:type="dcterms:W3CDTF">2017-06-27T18:07:00Z</dcterms:created>
  <dcterms:modified xsi:type="dcterms:W3CDTF">2017-06-27T18:07:00Z</dcterms:modified>
</cp:coreProperties>
</file>